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EF8" w:rsidRDefault="00B04A41"/>
    <w:p w:rsidR="00B04A41" w:rsidRDefault="00B04A41"/>
    <w:p w:rsidR="00B04A41" w:rsidRDefault="00B04A41"/>
    <w:p w:rsidR="00B04A41" w:rsidRDefault="00B04A41"/>
    <w:p w:rsidR="00B04A41" w:rsidRDefault="00B04A41"/>
    <w:p w:rsidR="00B04A41" w:rsidRDefault="00B04A41"/>
    <w:p w:rsidR="00B04A41" w:rsidRDefault="00B04A41"/>
    <w:p w:rsidR="00B04A41" w:rsidRPr="00B04A41" w:rsidRDefault="00B04A41" w:rsidP="00B04A41">
      <w:pPr>
        <w:spacing w:before="285" w:after="142" w:line="240" w:lineRule="auto"/>
        <w:textAlignment w:val="baseline"/>
        <w:outlineLvl w:val="0"/>
        <w:rPr>
          <w:rFonts w:ascii="inherit" w:eastAsia="Times New Roman" w:hAnsi="inherit" w:cs="Times New Roman"/>
          <w:color w:val="468173"/>
          <w:kern w:val="36"/>
          <w:sz w:val="61"/>
          <w:szCs w:val="61"/>
        </w:rPr>
      </w:pPr>
      <w:r w:rsidRPr="00B04A41">
        <w:rPr>
          <w:rFonts w:ascii="inherit" w:eastAsia="Times New Roman" w:hAnsi="inherit" w:cs="Times New Roman"/>
          <w:color w:val="468173"/>
          <w:kern w:val="36"/>
          <w:sz w:val="61"/>
          <w:szCs w:val="61"/>
        </w:rPr>
        <w:t>Data Governance</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hyperlink r:id="rId5" w:anchor="P70004970370000000000000000054A0" w:history="1">
        <w:r w:rsidRPr="00B04A41">
          <w:rPr>
            <w:rFonts w:ascii="inherit" w:eastAsia="Times New Roman" w:hAnsi="inherit" w:cs="Helvetica"/>
            <w:b/>
            <w:bCs/>
            <w:color w:val="1E7AB9"/>
            <w:sz w:val="24"/>
            <w:szCs w:val="24"/>
            <w:u w:val="single"/>
            <w:bdr w:val="none" w:sz="0" w:space="0" w:color="auto" w:frame="1"/>
          </w:rPr>
          <w:t>Data governance</w:t>
        </w:r>
      </w:hyperlink>
      <w:r w:rsidRPr="00B04A41">
        <w:rPr>
          <w:rFonts w:ascii="Helvetica" w:eastAsia="Times New Roman" w:hAnsi="Helvetica" w:cs="Helvetica"/>
          <w:color w:val="333333"/>
          <w:sz w:val="24"/>
          <w:szCs w:val="24"/>
        </w:rPr>
        <w:t xml:space="preserve"> is a set of processes and procedures aimed at managing the data </w:t>
      </w:r>
      <w:proofErr w:type="gramStart"/>
      <w:r w:rsidRPr="00B04A41">
        <w:rPr>
          <w:rFonts w:ascii="Helvetica" w:eastAsia="Times New Roman" w:hAnsi="Helvetica" w:cs="Helvetica"/>
          <w:color w:val="333333"/>
          <w:sz w:val="24"/>
          <w:szCs w:val="24"/>
        </w:rPr>
        <w:t>within an organization with an eye toward high-level objectives such as availability, integrity, and compliance with regulations</w:t>
      </w:r>
      <w:proofErr w:type="gramEnd"/>
      <w:r w:rsidRPr="00B04A41">
        <w:rPr>
          <w:rFonts w:ascii="Helvetica" w:eastAsia="Times New Roman" w:hAnsi="Helvetica" w:cs="Helvetica"/>
          <w:color w:val="333333"/>
          <w:sz w:val="24"/>
          <w:szCs w:val="24"/>
        </w:rPr>
        <w:t>. Data governance oversees data access policies by measuring risk and security exposures (Leon, 2007). Data governance provides a mandate for dealing with data issues. According to a The Data Warehousing Institute (TDWI) 2005 (</w:t>
      </w:r>
      <w:proofErr w:type="spellStart"/>
      <w:r w:rsidRPr="00B04A41">
        <w:rPr>
          <w:rFonts w:ascii="Helvetica" w:eastAsia="Times New Roman" w:hAnsi="Helvetica" w:cs="Helvetica"/>
          <w:color w:val="333333"/>
          <w:sz w:val="24"/>
          <w:szCs w:val="24"/>
        </w:rPr>
        <w:t>Russom</w:t>
      </w:r>
      <w:proofErr w:type="spellEnd"/>
      <w:r w:rsidRPr="00B04A41">
        <w:rPr>
          <w:rFonts w:ascii="Helvetica" w:eastAsia="Times New Roman" w:hAnsi="Helvetica" w:cs="Helvetica"/>
          <w:color w:val="333333"/>
          <w:sz w:val="24"/>
          <w:szCs w:val="24"/>
        </w:rPr>
        <w:t xml:space="preserve">, 2006) </w:t>
      </w:r>
      <w:proofErr w:type="gramStart"/>
      <w:r w:rsidRPr="00B04A41">
        <w:rPr>
          <w:rFonts w:ascii="Helvetica" w:eastAsia="Times New Roman" w:hAnsi="Helvetica" w:cs="Helvetica"/>
          <w:color w:val="333333"/>
          <w:sz w:val="24"/>
          <w:szCs w:val="24"/>
        </w:rPr>
        <w:t>survey,</w:t>
      </w:r>
      <w:proofErr w:type="gramEnd"/>
      <w:r w:rsidRPr="00B04A41">
        <w:rPr>
          <w:rFonts w:ascii="Helvetica" w:eastAsia="Times New Roman" w:hAnsi="Helvetica" w:cs="Helvetica"/>
          <w:color w:val="333333"/>
          <w:sz w:val="24"/>
          <w:szCs w:val="24"/>
        </w:rPr>
        <w:t xml:space="preserve"> only about 25 to 28 percent of organizations (depending on how the question was asked) have a data governance approach. Certainly, broad-based data governance programs are still emerging. Data governance is a function that has to </w:t>
      </w:r>
      <w:proofErr w:type="gramStart"/>
      <w:r w:rsidRPr="00B04A41">
        <w:rPr>
          <w:rFonts w:ascii="Helvetica" w:eastAsia="Times New Roman" w:hAnsi="Helvetica" w:cs="Helvetica"/>
          <w:color w:val="333333"/>
          <w:sz w:val="24"/>
          <w:szCs w:val="24"/>
        </w:rPr>
        <w:t>be jointly owned</w:t>
      </w:r>
      <w:proofErr w:type="gramEnd"/>
      <w:r w:rsidRPr="00B04A41">
        <w:rPr>
          <w:rFonts w:ascii="Helvetica" w:eastAsia="Times New Roman" w:hAnsi="Helvetica" w:cs="Helvetica"/>
          <w:color w:val="333333"/>
          <w:sz w:val="24"/>
          <w:szCs w:val="24"/>
        </w:rPr>
        <w:t xml:space="preserve"> by IT and the business. Successful data governance will require support from upper management in the firm. A key role in enabling success of data governance in an organization is that of a data steward.</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Data governance</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High-level organizational groups and processes that oversee data stewardship across the organization. It usually guides data quality initiatives, data architecture, data integration and master data management, data warehousing and business intelligence, and other data-related matters.</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The Sarbanes-Oxley Act of 2002 has made it imperative that organizations undertake actions to ensure data accuracy, timeliness, and consistency (Laurent, 2005). Although not mandated by regulations, many organizations require the CIO as well as the CEO and CFO to sign off on financial statements, recognizing the role of IT in building procedures to ensure data quality. Establishment of a business information advisory committee consisting of representatives from each major business unit who have the authority to make business policy decisions can contribute to the establishment of high data quality (Carlson, 2002; Moriarty, 1996). These committee members act as liaisons between IT and their business unit and consider not only their functional unit’s data needs but also enterprise-wide data needs. The members are subject matter experts for the data they steward and hence need to have a strong interest in managing information as a corporate resource, an in-depth understanding of the business of the organization, and good negotiation skills. Such members (typically high-level managers) </w:t>
      </w:r>
      <w:proofErr w:type="gramStart"/>
      <w:r w:rsidRPr="00B04A41">
        <w:rPr>
          <w:rFonts w:ascii="Helvetica" w:eastAsia="Times New Roman" w:hAnsi="Helvetica" w:cs="Helvetica"/>
          <w:color w:val="333333"/>
          <w:sz w:val="24"/>
          <w:szCs w:val="24"/>
        </w:rPr>
        <w:t>are sometimes referred</w:t>
      </w:r>
      <w:proofErr w:type="gramEnd"/>
      <w:r w:rsidRPr="00B04A41">
        <w:rPr>
          <w:rFonts w:ascii="Helvetica" w:eastAsia="Times New Roman" w:hAnsi="Helvetica" w:cs="Helvetica"/>
          <w:color w:val="333333"/>
          <w:sz w:val="24"/>
          <w:szCs w:val="24"/>
        </w:rPr>
        <w:t xml:space="preserve"> to as </w:t>
      </w:r>
      <w:hyperlink r:id="rId6" w:anchor="P70004970370000000000000000054BB" w:history="1">
        <w:r w:rsidRPr="00B04A41">
          <w:rPr>
            <w:rFonts w:ascii="inherit" w:eastAsia="Times New Roman" w:hAnsi="inherit" w:cs="Helvetica"/>
            <w:b/>
            <w:bCs/>
            <w:color w:val="1E7AB9"/>
            <w:sz w:val="24"/>
            <w:szCs w:val="24"/>
            <w:u w:val="single"/>
            <w:bdr w:val="none" w:sz="0" w:space="0" w:color="auto" w:frame="1"/>
          </w:rPr>
          <w:t>data stewards</w:t>
        </w:r>
      </w:hyperlink>
      <w:r w:rsidRPr="00B04A41">
        <w:rPr>
          <w:rFonts w:ascii="inherit" w:eastAsia="Times New Roman" w:hAnsi="inherit" w:cs="Helvetica"/>
          <w:b/>
          <w:bCs/>
          <w:color w:val="333333"/>
          <w:sz w:val="24"/>
          <w:szCs w:val="24"/>
          <w:bdr w:val="none" w:sz="0" w:space="0" w:color="auto" w:frame="1"/>
        </w:rPr>
        <w:t>,</w:t>
      </w:r>
      <w:r w:rsidRPr="00B04A41">
        <w:rPr>
          <w:rFonts w:ascii="Helvetica" w:eastAsia="Times New Roman" w:hAnsi="Helvetica" w:cs="Helvetica"/>
          <w:color w:val="333333"/>
          <w:sz w:val="24"/>
          <w:szCs w:val="24"/>
        </w:rPr>
        <w:t> people who have the responsibility to ensure that organizational applications properly support the organization’s enterprise goals.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lastRenderedPageBreak/>
        <w:t>Data steward</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 person assigned the responsibility of ensuring that organizational applications properly support the organization’s enterprise goals for data quality.</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A data governance program needs to include the following:</w:t>
      </w:r>
    </w:p>
    <w:p w:rsidR="00B04A41" w:rsidRPr="00B04A41" w:rsidRDefault="00B04A41" w:rsidP="00B04A41">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Sponsorship from both senior management and business units</w:t>
      </w:r>
    </w:p>
    <w:p w:rsidR="00B04A41" w:rsidRPr="00B04A41" w:rsidRDefault="00B04A41" w:rsidP="00B04A41">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A data steward manager to support, train, and coordinate the data stewards</w:t>
      </w:r>
    </w:p>
    <w:p w:rsidR="00B04A41" w:rsidRPr="00B04A41" w:rsidRDefault="00B04A41" w:rsidP="00B04A41">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Data stewards for different business units, data subjects, source systems, or combinations of these elements</w:t>
      </w:r>
    </w:p>
    <w:p w:rsidR="00B04A41" w:rsidRPr="00B04A41" w:rsidRDefault="00B04A41" w:rsidP="00B04A41">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A governance committee, headed by one person, but composed of data steward managers, executives and senior vice presidents, IT leadership (e.g., data administrators), and other business leaders, to set strategic goals, coordinate activities, and provide guidelines and standards for all enterprise data management activities</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The goals of data governance are transparency—within and outside the organization to regulators—and increasing the value of data maintained by the organization. The data governance committee measures data quality and availability, determines targets for quality and availability, directs efforts to overcome risks associated with bad or unsecured data, and reviews the results of data audit processes. </w:t>
      </w:r>
      <w:proofErr w:type="gramStart"/>
      <w:r w:rsidRPr="00B04A41">
        <w:rPr>
          <w:rFonts w:ascii="Helvetica" w:eastAsia="Times New Roman" w:hAnsi="Helvetica" w:cs="Helvetica"/>
          <w:color w:val="333333"/>
          <w:sz w:val="24"/>
          <w:szCs w:val="24"/>
        </w:rPr>
        <w:t>Data governance is best chartered by the most senior leadership in the organization</w:t>
      </w:r>
      <w:proofErr w:type="gramEnd"/>
      <w:r w:rsidRPr="00B04A41">
        <w:rPr>
          <w:rFonts w:ascii="Helvetica" w:eastAsia="Times New Roman" w:hAnsi="Helvetica" w:cs="Helvetica"/>
          <w:color w:val="333333"/>
          <w:sz w:val="24"/>
          <w:szCs w:val="24"/>
        </w:rPr>
        <w:t>.</w:t>
      </w:r>
    </w:p>
    <w:p w:rsid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Data governance also provides the key guidelines for the key areas of enterprise data management identified in the introduction section: data quality initiatives, data architecture, master data management, data integration, data warehousing/business intelligence, and other data-related matters (</w:t>
      </w:r>
      <w:proofErr w:type="spellStart"/>
      <w:r w:rsidRPr="00B04A41">
        <w:rPr>
          <w:rFonts w:ascii="Helvetica" w:eastAsia="Times New Roman" w:hAnsi="Helvetica" w:cs="Helvetica"/>
          <w:color w:val="333333"/>
          <w:sz w:val="24"/>
          <w:szCs w:val="24"/>
        </w:rPr>
        <w:t>Russom</w:t>
      </w:r>
      <w:proofErr w:type="spellEnd"/>
      <w:r w:rsidRPr="00B04A41">
        <w:rPr>
          <w:rFonts w:ascii="Helvetica" w:eastAsia="Times New Roman" w:hAnsi="Helvetica" w:cs="Helvetica"/>
          <w:color w:val="333333"/>
          <w:sz w:val="24"/>
          <w:szCs w:val="24"/>
        </w:rPr>
        <w:t>, 2006). We have already examined data warehousing issues in </w:t>
      </w:r>
      <w:hyperlink r:id="rId7" w:anchor="P7000497037000000000000000003C0D" w:history="1">
        <w:r w:rsidRPr="00B04A41">
          <w:rPr>
            <w:rFonts w:ascii="inherit" w:eastAsia="Times New Roman" w:hAnsi="inherit" w:cs="Helvetica"/>
            <w:b/>
            <w:bCs/>
            <w:color w:val="1E7AB9"/>
            <w:sz w:val="24"/>
            <w:szCs w:val="24"/>
            <w:bdr w:val="none" w:sz="0" w:space="0" w:color="auto" w:frame="1"/>
          </w:rPr>
          <w:t>Chapter 9</w:t>
        </w:r>
      </w:hyperlink>
      <w:r w:rsidRPr="00B04A41">
        <w:rPr>
          <w:rFonts w:ascii="Helvetica" w:eastAsia="Times New Roman" w:hAnsi="Helvetica" w:cs="Helvetica"/>
          <w:color w:val="333333"/>
          <w:sz w:val="24"/>
          <w:szCs w:val="24"/>
        </w:rPr>
        <w:t>. In the next few sections, we examine the key issues in each of the other areas.</w:t>
      </w:r>
    </w:p>
    <w:p w:rsid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p>
    <w:p w:rsidR="00B04A41" w:rsidRPr="00B04A41" w:rsidRDefault="00B04A41" w:rsidP="00B04A41">
      <w:pPr>
        <w:spacing w:before="285" w:after="142" w:line="288" w:lineRule="atLeast"/>
        <w:textAlignment w:val="baseline"/>
        <w:outlineLvl w:val="0"/>
        <w:rPr>
          <w:rFonts w:ascii="inherit" w:eastAsia="Times New Roman" w:hAnsi="inherit" w:cs="Times New Roman"/>
          <w:color w:val="585858"/>
          <w:kern w:val="36"/>
          <w:sz w:val="61"/>
          <w:szCs w:val="61"/>
        </w:rPr>
      </w:pPr>
      <w:r w:rsidRPr="00B04A41">
        <w:rPr>
          <w:rFonts w:ascii="inherit" w:eastAsia="Times New Roman" w:hAnsi="inherit" w:cs="Times New Roman"/>
          <w:color w:val="585858"/>
          <w:kern w:val="36"/>
          <w:sz w:val="61"/>
          <w:szCs w:val="61"/>
        </w:rPr>
        <w:t>Chapter </w:t>
      </w:r>
      <w:r w:rsidRPr="00B04A41">
        <w:rPr>
          <w:rFonts w:ascii="inherit" w:eastAsia="Times New Roman" w:hAnsi="inherit" w:cs="Times New Roman"/>
          <w:b/>
          <w:bCs/>
          <w:color w:val="468173"/>
          <w:kern w:val="36"/>
          <w:sz w:val="61"/>
          <w:szCs w:val="61"/>
        </w:rPr>
        <w:t>3</w:t>
      </w:r>
      <w:r w:rsidRPr="00B04A41">
        <w:rPr>
          <w:rFonts w:ascii="inherit" w:eastAsia="Times New Roman" w:hAnsi="inherit" w:cs="Times New Roman"/>
          <w:color w:val="585858"/>
          <w:kern w:val="36"/>
          <w:sz w:val="61"/>
          <w:szCs w:val="61"/>
        </w:rPr>
        <w:t> </w:t>
      </w:r>
      <w:proofErr w:type="gramStart"/>
      <w:r w:rsidRPr="00B04A41">
        <w:rPr>
          <w:rFonts w:ascii="inherit" w:eastAsia="Times New Roman" w:hAnsi="inherit" w:cs="Times New Roman"/>
          <w:color w:val="585858"/>
          <w:kern w:val="36"/>
          <w:sz w:val="61"/>
          <w:szCs w:val="61"/>
        </w:rPr>
        <w:t>The</w:t>
      </w:r>
      <w:proofErr w:type="gramEnd"/>
      <w:r w:rsidRPr="00B04A41">
        <w:rPr>
          <w:rFonts w:ascii="inherit" w:eastAsia="Times New Roman" w:hAnsi="inherit" w:cs="Times New Roman"/>
          <w:color w:val="585858"/>
          <w:kern w:val="36"/>
          <w:sz w:val="61"/>
          <w:szCs w:val="61"/>
        </w:rPr>
        <w:t xml:space="preserve"> Enhanced E-R Model</w:t>
      </w:r>
    </w:p>
    <w:p w:rsidR="00B04A41" w:rsidRPr="00B04A41" w:rsidRDefault="00B04A41" w:rsidP="00B04A41">
      <w:pPr>
        <w:spacing w:before="285" w:after="142" w:line="380" w:lineRule="atLeast"/>
        <w:textAlignment w:val="baseline"/>
        <w:outlineLvl w:val="0"/>
        <w:rPr>
          <w:rFonts w:ascii="inherit" w:eastAsia="Times New Roman" w:hAnsi="inherit" w:cs="Times New Roman"/>
          <w:color w:val="468173"/>
          <w:kern w:val="36"/>
          <w:sz w:val="61"/>
          <w:szCs w:val="61"/>
        </w:rPr>
      </w:pPr>
      <w:r w:rsidRPr="00B04A41">
        <w:rPr>
          <w:rFonts w:ascii="inherit" w:eastAsia="Times New Roman" w:hAnsi="inherit" w:cs="Times New Roman"/>
          <w:color w:val="468173"/>
          <w:kern w:val="36"/>
          <w:sz w:val="61"/>
          <w:szCs w:val="61"/>
        </w:rPr>
        <w:t>Learning Objectives</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b/>
          <w:bCs/>
          <w:sz w:val="24"/>
          <w:szCs w:val="24"/>
        </w:rPr>
        <w:t>After studying this chapter, you should be able to:</w:t>
      </w:r>
    </w:p>
    <w:p w:rsidR="00B04A41" w:rsidRPr="00B04A41" w:rsidRDefault="00B04A41" w:rsidP="00B04A41">
      <w:pPr>
        <w:numPr>
          <w:ilvl w:val="0"/>
          <w:numId w:val="2"/>
        </w:numPr>
        <w:spacing w:after="0" w:line="240" w:lineRule="auto"/>
        <w:ind w:left="360"/>
        <w:textAlignment w:val="baseline"/>
        <w:rPr>
          <w:rFonts w:ascii="inherit" w:eastAsia="Times New Roman" w:hAnsi="inherit" w:cs="Times New Roman"/>
          <w:color w:val="333333"/>
          <w:sz w:val="24"/>
          <w:szCs w:val="24"/>
        </w:rPr>
      </w:pPr>
      <w:r w:rsidRPr="00B04A41">
        <w:rPr>
          <w:rFonts w:ascii="inherit" w:eastAsia="Times New Roman" w:hAnsi="inherit" w:cs="Times New Roman"/>
          <w:color w:val="333333"/>
          <w:sz w:val="24"/>
          <w:szCs w:val="24"/>
        </w:rPr>
        <w:t>Concisely define each of the following key terms: </w:t>
      </w:r>
      <w:r w:rsidRPr="00B04A41">
        <w:rPr>
          <w:rFonts w:ascii="inherit" w:eastAsia="Times New Roman" w:hAnsi="inherit" w:cs="Times New Roman"/>
          <w:b/>
          <w:bCs/>
          <w:color w:val="333333"/>
          <w:sz w:val="24"/>
          <w:szCs w:val="24"/>
          <w:bdr w:val="none" w:sz="0" w:space="0" w:color="auto" w:frame="1"/>
        </w:rPr>
        <w:t xml:space="preserve">enhanced entity-relationship (EER) model, subtype, </w:t>
      </w:r>
      <w:proofErr w:type="spellStart"/>
      <w:r w:rsidRPr="00B04A41">
        <w:rPr>
          <w:rFonts w:ascii="inherit" w:eastAsia="Times New Roman" w:hAnsi="inherit" w:cs="Times New Roman"/>
          <w:b/>
          <w:bCs/>
          <w:color w:val="333333"/>
          <w:sz w:val="24"/>
          <w:szCs w:val="24"/>
          <w:bdr w:val="none" w:sz="0" w:space="0" w:color="auto" w:frame="1"/>
        </w:rPr>
        <w:t>supertype</w:t>
      </w:r>
      <w:proofErr w:type="spellEnd"/>
      <w:r w:rsidRPr="00B04A41">
        <w:rPr>
          <w:rFonts w:ascii="inherit" w:eastAsia="Times New Roman" w:hAnsi="inherit" w:cs="Times New Roman"/>
          <w:b/>
          <w:bCs/>
          <w:color w:val="333333"/>
          <w:sz w:val="24"/>
          <w:szCs w:val="24"/>
          <w:bdr w:val="none" w:sz="0" w:space="0" w:color="auto" w:frame="1"/>
        </w:rPr>
        <w:t xml:space="preserve">, attribute inheritance, generalization, specialization, completeness constraint, total specialization rule, partial specialization rule, </w:t>
      </w:r>
      <w:proofErr w:type="spellStart"/>
      <w:r w:rsidRPr="00B04A41">
        <w:rPr>
          <w:rFonts w:ascii="inherit" w:eastAsia="Times New Roman" w:hAnsi="inherit" w:cs="Times New Roman"/>
          <w:b/>
          <w:bCs/>
          <w:color w:val="333333"/>
          <w:sz w:val="24"/>
          <w:szCs w:val="24"/>
          <w:bdr w:val="none" w:sz="0" w:space="0" w:color="auto" w:frame="1"/>
        </w:rPr>
        <w:t>disjointness</w:t>
      </w:r>
      <w:proofErr w:type="spellEnd"/>
      <w:r w:rsidRPr="00B04A41">
        <w:rPr>
          <w:rFonts w:ascii="inherit" w:eastAsia="Times New Roman" w:hAnsi="inherit" w:cs="Times New Roman"/>
          <w:b/>
          <w:bCs/>
          <w:color w:val="333333"/>
          <w:sz w:val="24"/>
          <w:szCs w:val="24"/>
          <w:bdr w:val="none" w:sz="0" w:space="0" w:color="auto" w:frame="1"/>
        </w:rPr>
        <w:t xml:space="preserve"> constraint, disjoint rule, overlap rule, subtype discriminator, </w:t>
      </w:r>
      <w:proofErr w:type="spellStart"/>
      <w:r w:rsidRPr="00B04A41">
        <w:rPr>
          <w:rFonts w:ascii="inherit" w:eastAsia="Times New Roman" w:hAnsi="inherit" w:cs="Times New Roman"/>
          <w:b/>
          <w:bCs/>
          <w:color w:val="333333"/>
          <w:sz w:val="24"/>
          <w:szCs w:val="24"/>
          <w:bdr w:val="none" w:sz="0" w:space="0" w:color="auto" w:frame="1"/>
        </w:rPr>
        <w:t>supertype</w:t>
      </w:r>
      <w:proofErr w:type="spellEnd"/>
      <w:r w:rsidRPr="00B04A41">
        <w:rPr>
          <w:rFonts w:ascii="inherit" w:eastAsia="Times New Roman" w:hAnsi="inherit" w:cs="Times New Roman"/>
          <w:b/>
          <w:bCs/>
          <w:color w:val="333333"/>
          <w:sz w:val="24"/>
          <w:szCs w:val="24"/>
          <w:bdr w:val="none" w:sz="0" w:space="0" w:color="auto" w:frame="1"/>
        </w:rPr>
        <w:t>/subtype hierarchy, entity cluster,</w:t>
      </w:r>
      <w:r w:rsidRPr="00B04A41">
        <w:rPr>
          <w:rFonts w:ascii="inherit" w:eastAsia="Times New Roman" w:hAnsi="inherit" w:cs="Times New Roman"/>
          <w:color w:val="333333"/>
          <w:sz w:val="24"/>
          <w:szCs w:val="24"/>
        </w:rPr>
        <w:t> and </w:t>
      </w:r>
      <w:r w:rsidRPr="00B04A41">
        <w:rPr>
          <w:rFonts w:ascii="inherit" w:eastAsia="Times New Roman" w:hAnsi="inherit" w:cs="Times New Roman"/>
          <w:b/>
          <w:bCs/>
          <w:color w:val="333333"/>
          <w:sz w:val="24"/>
          <w:szCs w:val="24"/>
          <w:bdr w:val="none" w:sz="0" w:space="0" w:color="auto" w:frame="1"/>
        </w:rPr>
        <w:t>universal data model.</w:t>
      </w:r>
    </w:p>
    <w:p w:rsidR="00B04A41" w:rsidRPr="00B04A41" w:rsidRDefault="00B04A41" w:rsidP="00B04A41">
      <w:pPr>
        <w:numPr>
          <w:ilvl w:val="0"/>
          <w:numId w:val="2"/>
        </w:numPr>
        <w:spacing w:after="0" w:line="240" w:lineRule="auto"/>
        <w:ind w:left="360"/>
        <w:textAlignment w:val="baseline"/>
        <w:rPr>
          <w:rFonts w:ascii="inherit" w:eastAsia="Times New Roman" w:hAnsi="inherit" w:cs="Times New Roman"/>
          <w:color w:val="333333"/>
          <w:sz w:val="24"/>
          <w:szCs w:val="24"/>
        </w:rPr>
      </w:pPr>
      <w:r w:rsidRPr="00B04A41">
        <w:rPr>
          <w:rFonts w:ascii="inherit" w:eastAsia="Times New Roman" w:hAnsi="inherit" w:cs="Times New Roman"/>
          <w:color w:val="333333"/>
          <w:sz w:val="24"/>
          <w:szCs w:val="24"/>
        </w:rPr>
        <w:t xml:space="preserve">Recognize when to use </w:t>
      </w:r>
      <w:proofErr w:type="spellStart"/>
      <w:r w:rsidRPr="00B04A41">
        <w:rPr>
          <w:rFonts w:ascii="inherit" w:eastAsia="Times New Roman" w:hAnsi="inherit" w:cs="Times New Roman"/>
          <w:color w:val="333333"/>
          <w:sz w:val="24"/>
          <w:szCs w:val="24"/>
        </w:rPr>
        <w:t>supertype</w:t>
      </w:r>
      <w:proofErr w:type="spellEnd"/>
      <w:r w:rsidRPr="00B04A41">
        <w:rPr>
          <w:rFonts w:ascii="inherit" w:eastAsia="Times New Roman" w:hAnsi="inherit" w:cs="Times New Roman"/>
          <w:color w:val="333333"/>
          <w:sz w:val="24"/>
          <w:szCs w:val="24"/>
        </w:rPr>
        <w:t>/subtype relationships in data modeling.</w:t>
      </w:r>
    </w:p>
    <w:p w:rsidR="00B04A41" w:rsidRPr="00B04A41" w:rsidRDefault="00B04A41" w:rsidP="00B04A41">
      <w:pPr>
        <w:numPr>
          <w:ilvl w:val="0"/>
          <w:numId w:val="2"/>
        </w:numPr>
        <w:spacing w:after="0" w:line="240" w:lineRule="auto"/>
        <w:ind w:left="360"/>
        <w:textAlignment w:val="baseline"/>
        <w:rPr>
          <w:rFonts w:ascii="inherit" w:eastAsia="Times New Roman" w:hAnsi="inherit" w:cs="Times New Roman"/>
          <w:color w:val="333333"/>
          <w:sz w:val="24"/>
          <w:szCs w:val="24"/>
        </w:rPr>
      </w:pPr>
      <w:r w:rsidRPr="00B04A41">
        <w:rPr>
          <w:rFonts w:ascii="inherit" w:eastAsia="Times New Roman" w:hAnsi="inherit" w:cs="Times New Roman"/>
          <w:color w:val="333333"/>
          <w:sz w:val="24"/>
          <w:szCs w:val="24"/>
        </w:rPr>
        <w:t xml:space="preserve">Use both specialization and generalization as techniques for defining </w:t>
      </w:r>
      <w:proofErr w:type="spellStart"/>
      <w:r w:rsidRPr="00B04A41">
        <w:rPr>
          <w:rFonts w:ascii="inherit" w:eastAsia="Times New Roman" w:hAnsi="inherit" w:cs="Times New Roman"/>
          <w:color w:val="333333"/>
          <w:sz w:val="24"/>
          <w:szCs w:val="24"/>
        </w:rPr>
        <w:t>supertype</w:t>
      </w:r>
      <w:proofErr w:type="spellEnd"/>
      <w:r w:rsidRPr="00B04A41">
        <w:rPr>
          <w:rFonts w:ascii="inherit" w:eastAsia="Times New Roman" w:hAnsi="inherit" w:cs="Times New Roman"/>
          <w:color w:val="333333"/>
          <w:sz w:val="24"/>
          <w:szCs w:val="24"/>
        </w:rPr>
        <w:t>/subtype relationships.</w:t>
      </w:r>
    </w:p>
    <w:p w:rsidR="00B04A41" w:rsidRPr="00B04A41" w:rsidRDefault="00B04A41" w:rsidP="00B04A41">
      <w:pPr>
        <w:numPr>
          <w:ilvl w:val="0"/>
          <w:numId w:val="2"/>
        </w:numPr>
        <w:spacing w:after="0" w:line="240" w:lineRule="auto"/>
        <w:ind w:left="360"/>
        <w:textAlignment w:val="baseline"/>
        <w:rPr>
          <w:rFonts w:ascii="inherit" w:eastAsia="Times New Roman" w:hAnsi="inherit" w:cs="Times New Roman"/>
          <w:color w:val="333333"/>
          <w:sz w:val="24"/>
          <w:szCs w:val="24"/>
        </w:rPr>
      </w:pPr>
      <w:r w:rsidRPr="00B04A41">
        <w:rPr>
          <w:rFonts w:ascii="inherit" w:eastAsia="Times New Roman" w:hAnsi="inherit" w:cs="Times New Roman"/>
          <w:color w:val="333333"/>
          <w:sz w:val="24"/>
          <w:szCs w:val="24"/>
        </w:rPr>
        <w:lastRenderedPageBreak/>
        <w:t xml:space="preserve">Specify both completeness constraints and </w:t>
      </w:r>
      <w:proofErr w:type="spellStart"/>
      <w:r w:rsidRPr="00B04A41">
        <w:rPr>
          <w:rFonts w:ascii="inherit" w:eastAsia="Times New Roman" w:hAnsi="inherit" w:cs="Times New Roman"/>
          <w:color w:val="333333"/>
          <w:sz w:val="24"/>
          <w:szCs w:val="24"/>
        </w:rPr>
        <w:t>disjointness</w:t>
      </w:r>
      <w:proofErr w:type="spellEnd"/>
      <w:r w:rsidRPr="00B04A41">
        <w:rPr>
          <w:rFonts w:ascii="inherit" w:eastAsia="Times New Roman" w:hAnsi="inherit" w:cs="Times New Roman"/>
          <w:color w:val="333333"/>
          <w:sz w:val="24"/>
          <w:szCs w:val="24"/>
        </w:rPr>
        <w:t xml:space="preserve"> constraints in modeling </w:t>
      </w:r>
      <w:proofErr w:type="spellStart"/>
      <w:r w:rsidRPr="00B04A41">
        <w:rPr>
          <w:rFonts w:ascii="inherit" w:eastAsia="Times New Roman" w:hAnsi="inherit" w:cs="Times New Roman"/>
          <w:color w:val="333333"/>
          <w:sz w:val="24"/>
          <w:szCs w:val="24"/>
        </w:rPr>
        <w:t>supertype</w:t>
      </w:r>
      <w:proofErr w:type="spellEnd"/>
      <w:r w:rsidRPr="00B04A41">
        <w:rPr>
          <w:rFonts w:ascii="inherit" w:eastAsia="Times New Roman" w:hAnsi="inherit" w:cs="Times New Roman"/>
          <w:color w:val="333333"/>
          <w:sz w:val="24"/>
          <w:szCs w:val="24"/>
        </w:rPr>
        <w:t>/subtype relationships.</w:t>
      </w:r>
    </w:p>
    <w:p w:rsidR="00B04A41" w:rsidRPr="00B04A41" w:rsidRDefault="00B04A41" w:rsidP="00B04A41">
      <w:pPr>
        <w:numPr>
          <w:ilvl w:val="0"/>
          <w:numId w:val="2"/>
        </w:numPr>
        <w:spacing w:after="0" w:line="240" w:lineRule="auto"/>
        <w:ind w:left="360"/>
        <w:textAlignment w:val="baseline"/>
        <w:rPr>
          <w:rFonts w:ascii="inherit" w:eastAsia="Times New Roman" w:hAnsi="inherit" w:cs="Times New Roman"/>
          <w:color w:val="333333"/>
          <w:sz w:val="24"/>
          <w:szCs w:val="24"/>
        </w:rPr>
      </w:pPr>
      <w:r w:rsidRPr="00B04A41">
        <w:rPr>
          <w:rFonts w:ascii="inherit" w:eastAsia="Times New Roman" w:hAnsi="inherit" w:cs="Times New Roman"/>
          <w:color w:val="333333"/>
          <w:sz w:val="24"/>
          <w:szCs w:val="24"/>
        </w:rPr>
        <w:t xml:space="preserve">Develop a </w:t>
      </w:r>
      <w:proofErr w:type="spellStart"/>
      <w:r w:rsidRPr="00B04A41">
        <w:rPr>
          <w:rFonts w:ascii="inherit" w:eastAsia="Times New Roman" w:hAnsi="inherit" w:cs="Times New Roman"/>
          <w:color w:val="333333"/>
          <w:sz w:val="24"/>
          <w:szCs w:val="24"/>
        </w:rPr>
        <w:t>supertype</w:t>
      </w:r>
      <w:proofErr w:type="spellEnd"/>
      <w:r w:rsidRPr="00B04A41">
        <w:rPr>
          <w:rFonts w:ascii="inherit" w:eastAsia="Times New Roman" w:hAnsi="inherit" w:cs="Times New Roman"/>
          <w:color w:val="333333"/>
          <w:sz w:val="24"/>
          <w:szCs w:val="24"/>
        </w:rPr>
        <w:t>/subtype hierarchy for a realistic business situation.</w:t>
      </w:r>
    </w:p>
    <w:p w:rsidR="00B04A41" w:rsidRPr="00B04A41" w:rsidRDefault="00B04A41" w:rsidP="00B04A41">
      <w:pPr>
        <w:numPr>
          <w:ilvl w:val="0"/>
          <w:numId w:val="2"/>
        </w:numPr>
        <w:spacing w:after="0" w:line="240" w:lineRule="auto"/>
        <w:ind w:left="360"/>
        <w:textAlignment w:val="baseline"/>
        <w:rPr>
          <w:rFonts w:ascii="inherit" w:eastAsia="Times New Roman" w:hAnsi="inherit" w:cs="Times New Roman"/>
          <w:color w:val="333333"/>
          <w:sz w:val="24"/>
          <w:szCs w:val="24"/>
        </w:rPr>
      </w:pPr>
      <w:r w:rsidRPr="00B04A41">
        <w:rPr>
          <w:rFonts w:ascii="inherit" w:eastAsia="Times New Roman" w:hAnsi="inherit" w:cs="Times New Roman"/>
          <w:color w:val="333333"/>
          <w:sz w:val="24"/>
          <w:szCs w:val="24"/>
        </w:rPr>
        <w:t>Develop an entity cluster to simplify presentation of an E-R diagram.</w:t>
      </w:r>
    </w:p>
    <w:p w:rsidR="00B04A41" w:rsidRPr="00B04A41" w:rsidRDefault="00B04A41" w:rsidP="00B04A41">
      <w:pPr>
        <w:numPr>
          <w:ilvl w:val="0"/>
          <w:numId w:val="2"/>
        </w:numPr>
        <w:spacing w:after="0" w:line="240" w:lineRule="auto"/>
        <w:ind w:left="360"/>
        <w:textAlignment w:val="baseline"/>
        <w:rPr>
          <w:rFonts w:ascii="inherit" w:eastAsia="Times New Roman" w:hAnsi="inherit" w:cs="Times New Roman"/>
          <w:color w:val="333333"/>
          <w:sz w:val="24"/>
          <w:szCs w:val="24"/>
        </w:rPr>
      </w:pPr>
      <w:r w:rsidRPr="00B04A41">
        <w:rPr>
          <w:rFonts w:ascii="inherit" w:eastAsia="Times New Roman" w:hAnsi="inherit" w:cs="Times New Roman"/>
          <w:color w:val="333333"/>
          <w:sz w:val="24"/>
          <w:szCs w:val="24"/>
        </w:rPr>
        <w:t>Explain the major features and data modeling structures of a universal (packaged) data model.</w:t>
      </w:r>
    </w:p>
    <w:p w:rsidR="00B04A41" w:rsidRPr="00B04A41" w:rsidRDefault="00B04A41" w:rsidP="00B04A41">
      <w:pPr>
        <w:numPr>
          <w:ilvl w:val="0"/>
          <w:numId w:val="2"/>
        </w:numPr>
        <w:spacing w:after="0" w:line="240" w:lineRule="auto"/>
        <w:ind w:left="360"/>
        <w:textAlignment w:val="baseline"/>
        <w:rPr>
          <w:rFonts w:ascii="inherit" w:eastAsia="Times New Roman" w:hAnsi="inherit" w:cs="Times New Roman"/>
          <w:color w:val="333333"/>
          <w:sz w:val="24"/>
          <w:szCs w:val="24"/>
        </w:rPr>
      </w:pPr>
      <w:r w:rsidRPr="00B04A41">
        <w:rPr>
          <w:rFonts w:ascii="inherit" w:eastAsia="Times New Roman" w:hAnsi="inherit" w:cs="Times New Roman"/>
          <w:color w:val="333333"/>
          <w:sz w:val="24"/>
          <w:szCs w:val="24"/>
        </w:rPr>
        <w:t xml:space="preserve">Describe the special features of a </w:t>
      </w:r>
      <w:proofErr w:type="gramStart"/>
      <w:r w:rsidRPr="00B04A41">
        <w:rPr>
          <w:rFonts w:ascii="inherit" w:eastAsia="Times New Roman" w:hAnsi="inherit" w:cs="Times New Roman"/>
          <w:color w:val="333333"/>
          <w:sz w:val="24"/>
          <w:szCs w:val="24"/>
        </w:rPr>
        <w:t>data modeling</w:t>
      </w:r>
      <w:proofErr w:type="gramEnd"/>
      <w:r w:rsidRPr="00B04A41">
        <w:rPr>
          <w:rFonts w:ascii="inherit" w:eastAsia="Times New Roman" w:hAnsi="inherit" w:cs="Times New Roman"/>
          <w:color w:val="333333"/>
          <w:sz w:val="24"/>
          <w:szCs w:val="24"/>
        </w:rPr>
        <w:t xml:space="preserve"> project when using a packaged data model.</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mc:AlternateContent>
          <mc:Choice Requires="wps">
            <w:drawing>
              <wp:inline distT="0" distB="0" distL="0" distR="0">
                <wp:extent cx="1779270" cy="1252220"/>
                <wp:effectExtent l="0" t="0" r="0" b="0"/>
                <wp:docPr id="1" name="Rectangle 1" descr="https://digitalbookshelf-jigsaw.southuniversity.edu/books/9781323639023/epub/OPS/images/hoffer_video_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79270" cy="1252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8CC0C6" id="Rectangle 1" o:spid="_x0000_s1026" alt="https://digitalbookshelf-jigsaw.southuniversity.edu/books/9781323639023/epub/OPS/images/hoffer_video_icon.png" style="width:140.1pt;height:9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" filled="f" stroked="f">
                <o:lock v:ext="edit" aspectratio="t"/>
                <w10:anchorlock/>
              </v:rect>
            </w:pict>
          </mc:Fallback>
        </mc:AlternateContent>
      </w:r>
      <w:r w:rsidRPr="00B04A41">
        <w:rPr>
          <w:rFonts w:ascii="Times New Roman" w:eastAsia="Times New Roman" w:hAnsi="Times New Roman" w:cs="Times New Roman"/>
          <w:sz w:val="24"/>
          <w:szCs w:val="24"/>
        </w:rPr>
        <w:t>Visit </w:t>
      </w:r>
      <w:hyperlink r:id="rId8" w:history="1">
        <w:r w:rsidRPr="00B04A41">
          <w:rPr>
            <w:rFonts w:ascii="inherit" w:eastAsia="Times New Roman" w:hAnsi="inherit" w:cs="Times New Roman"/>
            <w:b/>
            <w:bCs/>
            <w:color w:val="1E7AB9"/>
            <w:sz w:val="24"/>
            <w:szCs w:val="24"/>
            <w:u w:val="single"/>
            <w:bdr w:val="none" w:sz="0" w:space="0" w:color="auto" w:frame="1"/>
          </w:rPr>
          <w:t>www.pearsonhighered.com/hoffer</w:t>
        </w:r>
      </w:hyperlink>
      <w:r w:rsidRPr="00B04A41">
        <w:rPr>
          <w:rFonts w:ascii="Times New Roman" w:eastAsia="Times New Roman" w:hAnsi="Times New Roman" w:cs="Times New Roman"/>
          <w:sz w:val="24"/>
          <w:szCs w:val="24"/>
        </w:rPr>
        <w:t> to view the accompanying video for this chapter.</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t>Introduction</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The basic E-R model described in </w:t>
      </w:r>
      <w:hyperlink r:id="rId9" w:anchor="P7000497037000000000000000000F80" w:history="1">
        <w:r w:rsidRPr="00B04A41">
          <w:rPr>
            <w:rFonts w:ascii="inherit" w:eastAsia="Times New Roman" w:hAnsi="inherit" w:cs="Times New Roman"/>
            <w:b/>
            <w:bCs/>
            <w:color w:val="1E7AB9"/>
            <w:sz w:val="24"/>
            <w:szCs w:val="24"/>
            <w:bdr w:val="none" w:sz="0" w:space="0" w:color="auto" w:frame="1"/>
          </w:rPr>
          <w:t>Chapter 2</w:t>
        </w:r>
      </w:hyperlink>
      <w:r w:rsidRPr="00B04A41">
        <w:rPr>
          <w:rFonts w:ascii="Times New Roman" w:eastAsia="Times New Roman" w:hAnsi="Times New Roman" w:cs="Times New Roman"/>
          <w:sz w:val="24"/>
          <w:szCs w:val="24"/>
        </w:rPr>
        <w:t> </w:t>
      </w:r>
      <w:proofErr w:type="gramStart"/>
      <w:r w:rsidRPr="00B04A41">
        <w:rPr>
          <w:rFonts w:ascii="Times New Roman" w:eastAsia="Times New Roman" w:hAnsi="Times New Roman" w:cs="Times New Roman"/>
          <w:sz w:val="24"/>
          <w:szCs w:val="24"/>
        </w:rPr>
        <w:t>was first introduced</w:t>
      </w:r>
      <w:proofErr w:type="gramEnd"/>
      <w:r w:rsidRPr="00B04A41">
        <w:rPr>
          <w:rFonts w:ascii="Times New Roman" w:eastAsia="Times New Roman" w:hAnsi="Times New Roman" w:cs="Times New Roman"/>
          <w:sz w:val="24"/>
          <w:szCs w:val="24"/>
        </w:rPr>
        <w:t xml:space="preserve"> during the mid-1970s. It has been suitable for modeling most common business problems and has enjoyed widespread use. However, the business environment has changed dramatically since that time. Business relationships are more complex, and as a result, business data are much more complex as well. For example, organizations must be prepared to segment their markets and to customize their products, which places much greater demands on organizational databases.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To cope better with these changes, researchers and consultants have continued to enhance the E-R model so that it can more accurately represent the complex data encountered in today’s business environment. The term </w:t>
      </w:r>
      <w:hyperlink r:id="rId10" w:anchor="P700049703700000000000000000551E" w:history="1">
        <w:r w:rsidRPr="00B04A41">
          <w:rPr>
            <w:rFonts w:ascii="inherit" w:eastAsia="Times New Roman" w:hAnsi="inherit" w:cs="Times New Roman"/>
            <w:b/>
            <w:bCs/>
            <w:color w:val="1E7AB9"/>
            <w:sz w:val="24"/>
            <w:szCs w:val="24"/>
            <w:u w:val="single"/>
            <w:bdr w:val="none" w:sz="0" w:space="0" w:color="auto" w:frame="1"/>
          </w:rPr>
          <w:t>enhanced entity-relationship(EER) model</w:t>
        </w:r>
      </w:hyperlink>
      <w:r w:rsidRPr="00B04A41">
        <w:rPr>
          <w:rFonts w:ascii="Times New Roman" w:eastAsia="Times New Roman" w:hAnsi="Times New Roman" w:cs="Times New Roman"/>
          <w:sz w:val="24"/>
          <w:szCs w:val="24"/>
        </w:rPr>
        <w:t> </w:t>
      </w:r>
      <w:proofErr w:type="gramStart"/>
      <w:r w:rsidRPr="00B04A41">
        <w:rPr>
          <w:rFonts w:ascii="Times New Roman" w:eastAsia="Times New Roman" w:hAnsi="Times New Roman" w:cs="Times New Roman"/>
          <w:sz w:val="24"/>
          <w:szCs w:val="24"/>
        </w:rPr>
        <w:t>is used</w:t>
      </w:r>
      <w:proofErr w:type="gramEnd"/>
      <w:r w:rsidRPr="00B04A41">
        <w:rPr>
          <w:rFonts w:ascii="Times New Roman" w:eastAsia="Times New Roman" w:hAnsi="Times New Roman" w:cs="Times New Roman"/>
          <w:sz w:val="24"/>
          <w:szCs w:val="24"/>
        </w:rPr>
        <w:t xml:space="preserve"> to identify the model that has resulted from extending the original E-R model with these new modeling constructs. These extensions make the EER model semantically similar to object-oriented data modeling; visit </w:t>
      </w:r>
      <w:hyperlink r:id="rId11" w:history="1">
        <w:r w:rsidRPr="00B04A41">
          <w:rPr>
            <w:rFonts w:ascii="inherit" w:eastAsia="Times New Roman" w:hAnsi="inherit" w:cs="Times New Roman"/>
            <w:b/>
            <w:bCs/>
            <w:color w:val="1E7AB9"/>
            <w:sz w:val="24"/>
            <w:szCs w:val="24"/>
            <w:u w:val="single"/>
            <w:bdr w:val="none" w:sz="0" w:space="0" w:color="auto" w:frame="1"/>
          </w:rPr>
          <w:t>www.pearsonhighered.com/hoffer</w:t>
        </w:r>
      </w:hyperlink>
      <w:r w:rsidRPr="00B04A41">
        <w:rPr>
          <w:rFonts w:ascii="Times New Roman" w:eastAsia="Times New Roman" w:hAnsi="Times New Roman" w:cs="Times New Roman"/>
          <w:sz w:val="24"/>
          <w:szCs w:val="24"/>
        </w:rPr>
        <w:t> for a supplement on the object-oriented data model.</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Enhanced entity-relationship (EER) model</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 model that has resulted from extending the original E-R model with new modeling constructs.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The most important modeling construct incorporated in the EER model is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 This facility enables us to model a general entity type (called the </w:t>
      </w:r>
      <w:proofErr w:type="spellStart"/>
      <w:r w:rsidRPr="00B04A41">
        <w:rPr>
          <w:rFonts w:ascii="inherit" w:eastAsia="Times New Roman" w:hAnsi="inherit" w:cs="Times New Roman"/>
          <w:i/>
          <w:iCs/>
          <w:sz w:val="24"/>
          <w:szCs w:val="24"/>
          <w:bdr w:val="none" w:sz="0" w:space="0" w:color="auto" w:frame="1"/>
        </w:rPr>
        <w:t>supertype</w:t>
      </w:r>
      <w:proofErr w:type="spellEnd"/>
      <w:r w:rsidRPr="00B04A41">
        <w:rPr>
          <w:rFonts w:ascii="Times New Roman" w:eastAsia="Times New Roman" w:hAnsi="Times New Roman" w:cs="Times New Roman"/>
          <w:sz w:val="24"/>
          <w:szCs w:val="24"/>
        </w:rPr>
        <w:t>) and then subdivide it into several specialized entity types (called </w:t>
      </w:r>
      <w:r w:rsidRPr="00B04A41">
        <w:rPr>
          <w:rFonts w:ascii="inherit" w:eastAsia="Times New Roman" w:hAnsi="inherit" w:cs="Times New Roman"/>
          <w:i/>
          <w:iCs/>
          <w:sz w:val="24"/>
          <w:szCs w:val="24"/>
          <w:bdr w:val="none" w:sz="0" w:space="0" w:color="auto" w:frame="1"/>
        </w:rPr>
        <w:t>subtypes</w:t>
      </w:r>
      <w:r w:rsidRPr="00B04A41">
        <w:rPr>
          <w:rFonts w:ascii="Times New Roman" w:eastAsia="Times New Roman" w:hAnsi="Times New Roman" w:cs="Times New Roman"/>
          <w:sz w:val="24"/>
          <w:szCs w:val="24"/>
        </w:rPr>
        <w:t xml:space="preserve">). Thus, for example, the entity type CAR </w:t>
      </w:r>
      <w:proofErr w:type="gramStart"/>
      <w:r w:rsidRPr="00B04A41">
        <w:rPr>
          <w:rFonts w:ascii="Times New Roman" w:eastAsia="Times New Roman" w:hAnsi="Times New Roman" w:cs="Times New Roman"/>
          <w:sz w:val="24"/>
          <w:szCs w:val="24"/>
        </w:rPr>
        <w:t>can be modeled</w:t>
      </w:r>
      <w:proofErr w:type="gramEnd"/>
      <w:r w:rsidRPr="00B04A41">
        <w:rPr>
          <w:rFonts w:ascii="Times New Roman" w:eastAsia="Times New Roman" w:hAnsi="Times New Roman" w:cs="Times New Roman"/>
          <w:sz w:val="24"/>
          <w:szCs w:val="24"/>
        </w:rPr>
        <w:t xml:space="preserve"> as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with subtypes SEDAN, SPORTS CAR, COUPE, and so on. Each subtype inherits attributes from its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and in addition may have special attributes and be involved in relationships of its own. Adding new notation for modeling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 has greatly improved the flexibility of the basic E-R model.</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E-R, and especially EER, diagrams can become large and complex, requiring multiple pages (or very small font) for display. Some commercial databases include hundreds of entities. Many users and managers specifying requirements for or using a database do not need to see all the entities, relationships, and attributes to understand the part of the database with which they are most interested. Entity clustering is a way to turn a part of an entity-relationship data model into </w:t>
      </w:r>
      <w:r w:rsidRPr="00B04A41">
        <w:rPr>
          <w:rFonts w:ascii="Times New Roman" w:eastAsia="Times New Roman" w:hAnsi="Times New Roman" w:cs="Times New Roman"/>
          <w:sz w:val="24"/>
          <w:szCs w:val="24"/>
        </w:rPr>
        <w:lastRenderedPageBreak/>
        <w:t xml:space="preserve">a more macro-level view of the same data. Entity clustering is a hierarchical decomposition technique (a nesting process of breaking a system into further and further subparts), which can make E-R diagrams easier to read and databases easier to design. By grouping entities and relationships, you can lay out an E-R diagram in such a way that you give attention to the details of the model that matter most in a given </w:t>
      </w:r>
      <w:proofErr w:type="gramStart"/>
      <w:r w:rsidRPr="00B04A41">
        <w:rPr>
          <w:rFonts w:ascii="Times New Roman" w:eastAsia="Times New Roman" w:hAnsi="Times New Roman" w:cs="Times New Roman"/>
          <w:sz w:val="24"/>
          <w:szCs w:val="24"/>
        </w:rPr>
        <w:t>data modeling</w:t>
      </w:r>
      <w:proofErr w:type="gramEnd"/>
      <w:r w:rsidRPr="00B04A41">
        <w:rPr>
          <w:rFonts w:ascii="Times New Roman" w:eastAsia="Times New Roman" w:hAnsi="Times New Roman" w:cs="Times New Roman"/>
          <w:sz w:val="24"/>
          <w:szCs w:val="24"/>
        </w:rPr>
        <w:t xml:space="preserve"> task.</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As introduced in </w:t>
      </w:r>
      <w:hyperlink r:id="rId12" w:anchor="P7000497037000000000000000000F80" w:history="1">
        <w:r w:rsidRPr="00B04A41">
          <w:rPr>
            <w:rFonts w:ascii="inherit" w:eastAsia="Times New Roman" w:hAnsi="inherit" w:cs="Times New Roman"/>
            <w:b/>
            <w:bCs/>
            <w:color w:val="1E7AB9"/>
            <w:sz w:val="24"/>
            <w:szCs w:val="24"/>
            <w:bdr w:val="none" w:sz="0" w:space="0" w:color="auto" w:frame="1"/>
          </w:rPr>
          <w:t>Chapter 2</w:t>
        </w:r>
      </w:hyperlink>
      <w:r w:rsidRPr="00B04A41">
        <w:rPr>
          <w:rFonts w:ascii="Times New Roman" w:eastAsia="Times New Roman" w:hAnsi="Times New Roman" w:cs="Times New Roman"/>
          <w:sz w:val="24"/>
          <w:szCs w:val="24"/>
        </w:rPr>
        <w:t xml:space="preserve">, universal and industry-specific generalizable data models, which extensively utilized EER capabilities, have become very important for contemporary data modelers. These packaged data models and data model patterns have made data modelers more efficient and produce data models of higher quality. The EER features of </w:t>
      </w:r>
      <w:proofErr w:type="spellStart"/>
      <w:r w:rsidRPr="00B04A41">
        <w:rPr>
          <w:rFonts w:ascii="Times New Roman" w:eastAsia="Times New Roman" w:hAnsi="Times New Roman" w:cs="Times New Roman"/>
          <w:sz w:val="24"/>
          <w:szCs w:val="24"/>
        </w:rPr>
        <w:t>supertypes</w:t>
      </w:r>
      <w:proofErr w:type="spellEnd"/>
      <w:r w:rsidRPr="00B04A41">
        <w:rPr>
          <w:rFonts w:ascii="Times New Roman" w:eastAsia="Times New Roman" w:hAnsi="Times New Roman" w:cs="Times New Roman"/>
          <w:sz w:val="24"/>
          <w:szCs w:val="24"/>
        </w:rPr>
        <w:t xml:space="preserve">/subtypes are essential to create generalizable data models; additional generalizing constructs, such as typing entities and relationships, </w:t>
      </w:r>
      <w:proofErr w:type="gramStart"/>
      <w:r w:rsidRPr="00B04A41">
        <w:rPr>
          <w:rFonts w:ascii="Times New Roman" w:eastAsia="Times New Roman" w:hAnsi="Times New Roman" w:cs="Times New Roman"/>
          <w:sz w:val="24"/>
          <w:szCs w:val="24"/>
        </w:rPr>
        <w:t>are also employed</w:t>
      </w:r>
      <w:proofErr w:type="gramEnd"/>
      <w:r w:rsidRPr="00B04A41">
        <w:rPr>
          <w:rFonts w:ascii="Times New Roman" w:eastAsia="Times New Roman" w:hAnsi="Times New Roman" w:cs="Times New Roman"/>
          <w:sz w:val="24"/>
          <w:szCs w:val="24"/>
        </w:rPr>
        <w:t>. It has become very important for data modelers to know how to customize a data model pattern or data model for a major software package (e.g., enterprise resource planning or customer relationship management), just as it has become commonplace for information system builders to customize off-the-shelf software packages and software components.</w:t>
      </w:r>
    </w:p>
    <w:p w:rsid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p>
    <w:p w:rsidR="00B04A41" w:rsidRPr="00B04A41" w:rsidRDefault="00B04A41" w:rsidP="00B04A41">
      <w:pPr>
        <w:spacing w:before="285" w:after="142" w:line="240" w:lineRule="auto"/>
        <w:textAlignment w:val="baseline"/>
        <w:outlineLvl w:val="0"/>
        <w:rPr>
          <w:rFonts w:ascii="inherit" w:eastAsia="Times New Roman" w:hAnsi="inherit" w:cs="Times New Roman"/>
          <w:color w:val="468173"/>
          <w:kern w:val="36"/>
          <w:sz w:val="61"/>
          <w:szCs w:val="61"/>
        </w:rPr>
      </w:pPr>
      <w:r w:rsidRPr="00B04A41">
        <w:rPr>
          <w:rFonts w:ascii="inherit" w:eastAsia="Times New Roman" w:hAnsi="inherit" w:cs="Times New Roman"/>
          <w:color w:val="468173"/>
          <w:kern w:val="36"/>
          <w:sz w:val="61"/>
          <w:szCs w:val="61"/>
        </w:rPr>
        <w:t xml:space="preserve">Representing </w:t>
      </w:r>
      <w:proofErr w:type="spellStart"/>
      <w:r w:rsidRPr="00B04A41">
        <w:rPr>
          <w:rFonts w:ascii="inherit" w:eastAsia="Times New Roman" w:hAnsi="inherit" w:cs="Times New Roman"/>
          <w:color w:val="468173"/>
          <w:kern w:val="36"/>
          <w:sz w:val="61"/>
          <w:szCs w:val="61"/>
        </w:rPr>
        <w:t>Supertypes</w:t>
      </w:r>
      <w:proofErr w:type="spellEnd"/>
      <w:r w:rsidRPr="00B04A41">
        <w:rPr>
          <w:rFonts w:ascii="inherit" w:eastAsia="Times New Roman" w:hAnsi="inherit" w:cs="Times New Roman"/>
          <w:color w:val="468173"/>
          <w:kern w:val="36"/>
          <w:sz w:val="61"/>
          <w:szCs w:val="61"/>
        </w:rPr>
        <w:t xml:space="preserve"> and Subtypes</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Recall from </w:t>
      </w:r>
      <w:hyperlink r:id="rId13" w:anchor="P7000497037000000000000000000F80" w:history="1">
        <w:r w:rsidRPr="00B04A41">
          <w:rPr>
            <w:rFonts w:ascii="inherit" w:eastAsia="Times New Roman" w:hAnsi="inherit" w:cs="Helvetica"/>
            <w:b/>
            <w:bCs/>
            <w:color w:val="1E7AB9"/>
            <w:sz w:val="24"/>
            <w:szCs w:val="24"/>
            <w:bdr w:val="none" w:sz="0" w:space="0" w:color="auto" w:frame="1"/>
          </w:rPr>
          <w:t>Chapter 2</w:t>
        </w:r>
      </w:hyperlink>
      <w:r w:rsidRPr="00B04A41">
        <w:rPr>
          <w:rFonts w:ascii="Helvetica" w:eastAsia="Times New Roman" w:hAnsi="Helvetica" w:cs="Helvetica"/>
          <w:color w:val="333333"/>
          <w:sz w:val="24"/>
          <w:szCs w:val="24"/>
        </w:rPr>
        <w:t> that an entity type is a collection of entities that share common properties or characteristics. Although the entity instances that comprise an entity type are similar, we do not expect them to have exactly the same attributes. For example, recall required and optional attributes from </w:t>
      </w:r>
      <w:hyperlink r:id="rId14" w:anchor="P7000497037000000000000000000F80" w:history="1">
        <w:r w:rsidRPr="00B04A41">
          <w:rPr>
            <w:rFonts w:ascii="inherit" w:eastAsia="Times New Roman" w:hAnsi="inherit" w:cs="Helvetica"/>
            <w:b/>
            <w:bCs/>
            <w:color w:val="1E7AB9"/>
            <w:sz w:val="24"/>
            <w:szCs w:val="24"/>
            <w:bdr w:val="none" w:sz="0" w:space="0" w:color="auto" w:frame="1"/>
          </w:rPr>
          <w:t>Chapter2</w:t>
        </w:r>
      </w:hyperlink>
      <w:r w:rsidRPr="00B04A41">
        <w:rPr>
          <w:rFonts w:ascii="Helvetica" w:eastAsia="Times New Roman" w:hAnsi="Helvetica" w:cs="Helvetica"/>
          <w:color w:val="333333"/>
          <w:sz w:val="24"/>
          <w:szCs w:val="24"/>
        </w:rPr>
        <w:t xml:space="preserve">. One of the major challenges in data modeling is to recognize and clearly represent entities </w:t>
      </w:r>
      <w:proofErr w:type="gramStart"/>
      <w:r w:rsidRPr="00B04A41">
        <w:rPr>
          <w:rFonts w:ascii="Helvetica" w:eastAsia="Times New Roman" w:hAnsi="Helvetica" w:cs="Helvetica"/>
          <w:color w:val="333333"/>
          <w:sz w:val="24"/>
          <w:szCs w:val="24"/>
        </w:rPr>
        <w:t>that are almost the same, that is, entity types that share common properties but also have one or more distinct properties that are of interest to the organization</w:t>
      </w:r>
      <w:proofErr w:type="gramEnd"/>
      <w:r w:rsidRPr="00B04A41">
        <w:rPr>
          <w:rFonts w:ascii="Helvetica" w:eastAsia="Times New Roman" w:hAnsi="Helvetica" w:cs="Helvetica"/>
          <w:color w:val="333333"/>
          <w:sz w:val="24"/>
          <w:szCs w:val="24"/>
        </w:rPr>
        <w:t>.</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For this reason, the E-R model </w:t>
      </w:r>
      <w:proofErr w:type="gramStart"/>
      <w:r w:rsidRPr="00B04A41">
        <w:rPr>
          <w:rFonts w:ascii="Helvetica" w:eastAsia="Times New Roman" w:hAnsi="Helvetica" w:cs="Helvetica"/>
          <w:color w:val="333333"/>
          <w:sz w:val="24"/>
          <w:szCs w:val="24"/>
        </w:rPr>
        <w:t>has been extended</w:t>
      </w:r>
      <w:proofErr w:type="gramEnd"/>
      <w:r w:rsidRPr="00B04A41">
        <w:rPr>
          <w:rFonts w:ascii="Helvetica" w:eastAsia="Times New Roman" w:hAnsi="Helvetica" w:cs="Helvetica"/>
          <w:color w:val="333333"/>
          <w:sz w:val="24"/>
          <w:szCs w:val="24"/>
        </w:rPr>
        <w:t xml:space="preserve"> to include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/subtype relationships. A </w:t>
      </w:r>
      <w:hyperlink r:id="rId15" w:anchor="P70004970370000000000000000056E8" w:history="1">
        <w:r w:rsidRPr="00B04A41">
          <w:rPr>
            <w:rFonts w:ascii="inherit" w:eastAsia="Times New Roman" w:hAnsi="inherit" w:cs="Helvetica"/>
            <w:b/>
            <w:bCs/>
            <w:color w:val="1E7AB9"/>
            <w:sz w:val="24"/>
            <w:szCs w:val="24"/>
            <w:u w:val="single"/>
            <w:bdr w:val="none" w:sz="0" w:space="0" w:color="auto" w:frame="1"/>
          </w:rPr>
          <w:t>subtype</w:t>
        </w:r>
      </w:hyperlink>
      <w:r w:rsidRPr="00B04A41">
        <w:rPr>
          <w:rFonts w:ascii="Helvetica" w:eastAsia="Times New Roman" w:hAnsi="Helvetica" w:cs="Helvetica"/>
          <w:color w:val="333333"/>
          <w:sz w:val="24"/>
          <w:szCs w:val="24"/>
        </w:rPr>
        <w:t xml:space="preserve"> is a subgrouping of the entities in an entity type that is meaningful to the organization. For example, STUDENT is an entity type in a university. Two subtypes of STUDENT are GRADUATE STUDENT and UNDERGRADUATE STUDENT. In this example, we refer to STUDENT as the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A </w:t>
      </w:r>
      <w:proofErr w:type="spellStart"/>
      <w:r w:rsidRPr="00B04A41">
        <w:rPr>
          <w:rFonts w:ascii="Helvetica" w:eastAsia="Times New Roman" w:hAnsi="Helvetica" w:cs="Helvetica"/>
          <w:color w:val="333333"/>
          <w:sz w:val="24"/>
          <w:szCs w:val="24"/>
        </w:rPr>
        <w:fldChar w:fldCharType="begin"/>
      </w:r>
      <w:r w:rsidRPr="00B04A41">
        <w:rPr>
          <w:rFonts w:ascii="Helvetica" w:eastAsia="Times New Roman" w:hAnsi="Helvetica" w:cs="Helvetica"/>
          <w:color w:val="333333"/>
          <w:sz w:val="24"/>
          <w:szCs w:val="24"/>
        </w:rPr>
        <w:instrText xml:space="preserve"> HYPERLINK "https://digitalbookshelf-jigsaw.southuniversity.edu/books/9781323639023/epub/OPS/xhtml/fileP70004970370000000000000000053DB.xhtml" \l "P70004970370000000000000000056EF" </w:instrText>
      </w:r>
      <w:r w:rsidRPr="00B04A41">
        <w:rPr>
          <w:rFonts w:ascii="Helvetica" w:eastAsia="Times New Roman" w:hAnsi="Helvetica" w:cs="Helvetica"/>
          <w:color w:val="333333"/>
          <w:sz w:val="24"/>
          <w:szCs w:val="24"/>
        </w:rPr>
        <w:fldChar w:fldCharType="separate"/>
      </w:r>
      <w:r w:rsidRPr="00B04A41">
        <w:rPr>
          <w:rFonts w:ascii="inherit" w:eastAsia="Times New Roman" w:hAnsi="inherit" w:cs="Helvetica"/>
          <w:b/>
          <w:bCs/>
          <w:color w:val="1E7AB9"/>
          <w:sz w:val="24"/>
          <w:szCs w:val="24"/>
          <w:u w:val="single"/>
          <w:bdr w:val="none" w:sz="0" w:space="0" w:color="auto" w:frame="1"/>
        </w:rPr>
        <w:t>supertype</w:t>
      </w:r>
      <w:proofErr w:type="spellEnd"/>
      <w:r w:rsidRPr="00B04A41">
        <w:rPr>
          <w:rFonts w:ascii="Helvetica" w:eastAsia="Times New Roman" w:hAnsi="Helvetica" w:cs="Helvetica"/>
          <w:color w:val="333333"/>
          <w:sz w:val="24"/>
          <w:szCs w:val="24"/>
        </w:rPr>
        <w:fldChar w:fldCharType="end"/>
      </w:r>
      <w:r w:rsidRPr="00B04A41">
        <w:rPr>
          <w:rFonts w:ascii="Helvetica" w:eastAsia="Times New Roman" w:hAnsi="Helvetica" w:cs="Helvetica"/>
          <w:color w:val="333333"/>
          <w:sz w:val="24"/>
          <w:szCs w:val="24"/>
        </w:rPr>
        <w:t> is a generic entity type that has a relationship with one or more subtypes.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Subtype</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 subgrouping of the entities in an entity type that is meaningful to the organization and that shares common attributes or relationships distinct from other subgroupings.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proofErr w:type="spellStart"/>
      <w:r w:rsidRPr="00B04A41">
        <w:rPr>
          <w:rFonts w:ascii="inherit" w:eastAsia="Times New Roman" w:hAnsi="inherit" w:cs="Times New Roman"/>
          <w:b/>
          <w:bCs/>
          <w:i/>
          <w:iCs/>
          <w:color w:val="333333"/>
          <w:sz w:val="24"/>
          <w:szCs w:val="24"/>
          <w:bdr w:val="none" w:sz="0" w:space="0" w:color="auto" w:frame="1"/>
        </w:rPr>
        <w:t>Supertype</w:t>
      </w:r>
      <w:proofErr w:type="spellEnd"/>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 generic entity type that has a relationship with one or more subtypes.</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In the E-R </w:t>
      </w:r>
      <w:proofErr w:type="gramStart"/>
      <w:r w:rsidRPr="00B04A41">
        <w:rPr>
          <w:rFonts w:ascii="Helvetica" w:eastAsia="Times New Roman" w:hAnsi="Helvetica" w:cs="Helvetica"/>
          <w:color w:val="333333"/>
          <w:sz w:val="24"/>
          <w:szCs w:val="24"/>
        </w:rPr>
        <w:t>diagramming</w:t>
      </w:r>
      <w:proofErr w:type="gramEnd"/>
      <w:r w:rsidRPr="00B04A41">
        <w:rPr>
          <w:rFonts w:ascii="Helvetica" w:eastAsia="Times New Roman" w:hAnsi="Helvetica" w:cs="Helvetica"/>
          <w:color w:val="333333"/>
          <w:sz w:val="24"/>
          <w:szCs w:val="24"/>
        </w:rPr>
        <w:t xml:space="preserve"> we have done so far, </w:t>
      </w:r>
      <w:proofErr w:type="spellStart"/>
      <w:r w:rsidRPr="00B04A41">
        <w:rPr>
          <w:rFonts w:ascii="Helvetica" w:eastAsia="Times New Roman" w:hAnsi="Helvetica" w:cs="Helvetica"/>
          <w:color w:val="333333"/>
          <w:sz w:val="24"/>
          <w:szCs w:val="24"/>
        </w:rPr>
        <w:t>supertypes</w:t>
      </w:r>
      <w:proofErr w:type="spellEnd"/>
      <w:r w:rsidRPr="00B04A41">
        <w:rPr>
          <w:rFonts w:ascii="Helvetica" w:eastAsia="Times New Roman" w:hAnsi="Helvetica" w:cs="Helvetica"/>
          <w:color w:val="333333"/>
          <w:sz w:val="24"/>
          <w:szCs w:val="24"/>
        </w:rPr>
        <w:t xml:space="preserve"> and subtypes have been hidden. For example, consider again </w:t>
      </w:r>
      <w:hyperlink r:id="rId16" w:anchor="P70004970370000000000000000013BA" w:history="1">
        <w:r w:rsidRPr="00B04A41">
          <w:rPr>
            <w:rFonts w:ascii="inherit" w:eastAsia="Times New Roman" w:hAnsi="inherit" w:cs="Helvetica"/>
            <w:b/>
            <w:bCs/>
            <w:color w:val="1E7AB9"/>
            <w:sz w:val="24"/>
            <w:szCs w:val="24"/>
            <w:bdr w:val="none" w:sz="0" w:space="0" w:color="auto" w:frame="1"/>
          </w:rPr>
          <w:t>Figure 2-22</w:t>
        </w:r>
      </w:hyperlink>
      <w:r w:rsidRPr="00B04A41">
        <w:rPr>
          <w:rFonts w:ascii="Helvetica" w:eastAsia="Times New Roman" w:hAnsi="Helvetica" w:cs="Helvetica"/>
          <w:color w:val="333333"/>
          <w:sz w:val="24"/>
          <w:szCs w:val="24"/>
        </w:rPr>
        <w:t xml:space="preserve">, which is the E-R diagram (in Microsoft Visio) for Pine Valley Furniture Company. Notice that it is possible for a customer to not do business in any territory (i.e., no associated instances of the DOES BUSINESS IN </w:t>
      </w:r>
      <w:r w:rsidRPr="00B04A41">
        <w:rPr>
          <w:rFonts w:ascii="Helvetica" w:eastAsia="Times New Roman" w:hAnsi="Helvetica" w:cs="Helvetica"/>
          <w:color w:val="333333"/>
          <w:sz w:val="24"/>
          <w:szCs w:val="24"/>
        </w:rPr>
        <w:lastRenderedPageBreak/>
        <w:t>associative entity). Why is this? One possible reason is that there are two types of </w:t>
      </w:r>
      <w:r w:rsidRPr="00B04A41">
        <w:rPr>
          <w:rFonts w:ascii="Helvetica" w:eastAsia="Times New Roman" w:hAnsi="Helvetica" w:cs="Helvetica"/>
          <w:color w:val="333333"/>
          <w:sz w:val="24"/>
          <w:szCs w:val="24"/>
        </w:rPr>
        <w:softHyphen/>
        <w:t xml:space="preserve">customers—national account </w:t>
      </w:r>
      <w:proofErr w:type="gramStart"/>
      <w:r w:rsidRPr="00B04A41">
        <w:rPr>
          <w:rFonts w:ascii="Helvetica" w:eastAsia="Times New Roman" w:hAnsi="Helvetica" w:cs="Helvetica"/>
          <w:color w:val="333333"/>
          <w:sz w:val="24"/>
          <w:szCs w:val="24"/>
        </w:rPr>
        <w:t xml:space="preserve">customers and regular customers—and only </w:t>
      </w:r>
      <w:r w:rsidRPr="00B04A41">
        <w:rPr>
          <w:rFonts w:ascii="Helvetica" w:eastAsia="Times New Roman" w:hAnsi="Helvetica" w:cs="Helvetica"/>
          <w:color w:val="333333"/>
          <w:sz w:val="24"/>
          <w:szCs w:val="24"/>
        </w:rPr>
        <w:softHyphen/>
        <w:t>regular</w:t>
      </w:r>
      <w:proofErr w:type="gramEnd"/>
      <w:r w:rsidRPr="00B04A41">
        <w:rPr>
          <w:rFonts w:ascii="Helvetica" w:eastAsia="Times New Roman" w:hAnsi="Helvetica" w:cs="Helvetica"/>
          <w:color w:val="333333"/>
          <w:sz w:val="24"/>
          <w:szCs w:val="24"/>
        </w:rPr>
        <w:t xml:space="preserve"> customers are assigned to a sales territory. Thus, in that figure the reason for the optional cardinality next to the DOES BUSINESS IN associative entity coming from CUSTOMER </w:t>
      </w:r>
      <w:proofErr w:type="gramStart"/>
      <w:r w:rsidRPr="00B04A41">
        <w:rPr>
          <w:rFonts w:ascii="Helvetica" w:eastAsia="Times New Roman" w:hAnsi="Helvetica" w:cs="Helvetica"/>
          <w:color w:val="333333"/>
          <w:sz w:val="24"/>
          <w:szCs w:val="24"/>
        </w:rPr>
        <w:t>is obscured</w:t>
      </w:r>
      <w:proofErr w:type="gramEnd"/>
      <w:r w:rsidRPr="00B04A41">
        <w:rPr>
          <w:rFonts w:ascii="Helvetica" w:eastAsia="Times New Roman" w:hAnsi="Helvetica" w:cs="Helvetica"/>
          <w:color w:val="333333"/>
          <w:sz w:val="24"/>
          <w:szCs w:val="24"/>
        </w:rPr>
        <w:t xml:space="preserve">. Explicitly drawing a customer entity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 and several entity subtypes will help us make the E-R diagram more meaningful. Later in this </w:t>
      </w:r>
      <w:r w:rsidRPr="00B04A41">
        <w:rPr>
          <w:rFonts w:ascii="Helvetica" w:eastAsia="Times New Roman" w:hAnsi="Helvetica" w:cs="Helvetica"/>
          <w:color w:val="333333"/>
          <w:sz w:val="24"/>
          <w:szCs w:val="24"/>
        </w:rPr>
        <w:softHyphen/>
        <w:t xml:space="preserve">chapter, we show a revised E-R diagram for Pine Valley Furniture, which demonstrates several EER </w:t>
      </w:r>
      <w:r w:rsidRPr="00B04A41">
        <w:rPr>
          <w:rFonts w:ascii="Helvetica" w:eastAsia="Times New Roman" w:hAnsi="Helvetica" w:cs="Helvetica"/>
          <w:color w:val="333333"/>
          <w:sz w:val="24"/>
          <w:szCs w:val="24"/>
        </w:rPr>
        <w:softHyphen/>
        <w:t>notations to make vague aspects of </w:t>
      </w:r>
      <w:hyperlink r:id="rId17" w:anchor="P70004970370000000000000000013BA" w:history="1">
        <w:r w:rsidRPr="00B04A41">
          <w:rPr>
            <w:rFonts w:ascii="inherit" w:eastAsia="Times New Roman" w:hAnsi="inherit" w:cs="Helvetica"/>
            <w:b/>
            <w:bCs/>
            <w:color w:val="1E7AB9"/>
            <w:sz w:val="24"/>
            <w:szCs w:val="24"/>
            <w:bdr w:val="none" w:sz="0" w:space="0" w:color="auto" w:frame="1"/>
          </w:rPr>
          <w:t>Figure 2-22</w:t>
        </w:r>
      </w:hyperlink>
      <w:r w:rsidRPr="00B04A41">
        <w:rPr>
          <w:rFonts w:ascii="Helvetica" w:eastAsia="Times New Roman" w:hAnsi="Helvetica" w:cs="Helvetica"/>
          <w:color w:val="333333"/>
          <w:sz w:val="24"/>
          <w:szCs w:val="24"/>
        </w:rPr>
        <w:t> more explicit.</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t>Basic Concepts and Notation</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The notation that is used for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 in this text is shown in </w:t>
      </w:r>
      <w:hyperlink r:id="rId18" w:anchor="P7000497037000000000000000001836" w:history="1">
        <w:r w:rsidRPr="00B04A41">
          <w:rPr>
            <w:rFonts w:ascii="inherit" w:eastAsia="Times New Roman" w:hAnsi="inherit" w:cs="Times New Roman"/>
            <w:b/>
            <w:bCs/>
            <w:color w:val="1E7AB9"/>
            <w:sz w:val="24"/>
            <w:szCs w:val="24"/>
            <w:bdr w:val="none" w:sz="0" w:space="0" w:color="auto" w:frame="1"/>
          </w:rPr>
          <w:t>Figure 3-1a</w:t>
        </w:r>
      </w:hyperlink>
      <w:r w:rsidRPr="00B04A41">
        <w:rPr>
          <w:rFonts w:ascii="Times New Roman" w:eastAsia="Times New Roman" w:hAnsi="Times New Roman" w:cs="Times New Roman"/>
          <w:sz w:val="24"/>
          <w:szCs w:val="24"/>
        </w:rPr>
        <w:t xml:space="preserve">.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t>
      </w:r>
      <w:proofErr w:type="gramStart"/>
      <w:r w:rsidRPr="00B04A41">
        <w:rPr>
          <w:rFonts w:ascii="Times New Roman" w:eastAsia="Times New Roman" w:hAnsi="Times New Roman" w:cs="Times New Roman"/>
          <w:sz w:val="24"/>
          <w:szCs w:val="24"/>
        </w:rPr>
        <w:t>is connected</w:t>
      </w:r>
      <w:proofErr w:type="gramEnd"/>
      <w:r w:rsidRPr="00B04A41">
        <w:rPr>
          <w:rFonts w:ascii="Times New Roman" w:eastAsia="Times New Roman" w:hAnsi="Times New Roman" w:cs="Times New Roman"/>
          <w:sz w:val="24"/>
          <w:szCs w:val="24"/>
        </w:rPr>
        <w:t xml:space="preserve"> with a line to a circle, which in turn is connected with a line to each subtype that has been defined. The U-shaped symbol on each line connecting a subtype to the circle emphasizes that the subtype is a subset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It also indicates the direction of the subtype/</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relationship. (This U is optional because the meaning and direction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 is usually obvious; in most examples, we will not include this symbol.) </w:t>
      </w:r>
      <w:hyperlink r:id="rId19" w:anchor="P7000497037000000000000000001836" w:history="1">
        <w:r w:rsidRPr="00B04A41">
          <w:rPr>
            <w:rFonts w:ascii="inherit" w:eastAsia="Times New Roman" w:hAnsi="inherit" w:cs="Times New Roman"/>
            <w:b/>
            <w:bCs/>
            <w:color w:val="1E7AB9"/>
            <w:sz w:val="24"/>
            <w:szCs w:val="24"/>
            <w:bdr w:val="none" w:sz="0" w:space="0" w:color="auto" w:frame="1"/>
          </w:rPr>
          <w:t>Figure 3-1b</w:t>
        </w:r>
      </w:hyperlink>
      <w:r w:rsidRPr="00B04A41">
        <w:rPr>
          <w:rFonts w:ascii="Times New Roman" w:eastAsia="Times New Roman" w:hAnsi="Times New Roman" w:cs="Times New Roman"/>
          <w:sz w:val="24"/>
          <w:szCs w:val="24"/>
        </w:rPr>
        <w:t> shows the type of EER notation used by Microsoft Visio (which is very similar to that used in this text), and </w:t>
      </w:r>
      <w:hyperlink r:id="rId20" w:anchor="P7000497037000000000000000001836" w:history="1">
        <w:r w:rsidRPr="00B04A41">
          <w:rPr>
            <w:rFonts w:ascii="inherit" w:eastAsia="Times New Roman" w:hAnsi="inherit" w:cs="Times New Roman"/>
            <w:b/>
            <w:bCs/>
            <w:color w:val="1E7AB9"/>
            <w:sz w:val="24"/>
            <w:szCs w:val="24"/>
            <w:bdr w:val="none" w:sz="0" w:space="0" w:color="auto" w:frame="1"/>
          </w:rPr>
          <w:t>Figure 3-1c</w:t>
        </w:r>
      </w:hyperlink>
      <w:r w:rsidRPr="00B04A41">
        <w:rPr>
          <w:rFonts w:ascii="Times New Roman" w:eastAsia="Times New Roman" w:hAnsi="Times New Roman" w:cs="Times New Roman"/>
          <w:sz w:val="24"/>
          <w:szCs w:val="24"/>
        </w:rPr>
        <w:t> shows the type of EER notation used by some CASE tools (e.g., Oracle Designer); the notation in </w:t>
      </w:r>
      <w:hyperlink r:id="rId21" w:anchor="P7000497037000000000000000001836" w:history="1">
        <w:r w:rsidRPr="00B04A41">
          <w:rPr>
            <w:rFonts w:ascii="inherit" w:eastAsia="Times New Roman" w:hAnsi="inherit" w:cs="Times New Roman"/>
            <w:b/>
            <w:bCs/>
            <w:color w:val="1E7AB9"/>
            <w:sz w:val="24"/>
            <w:szCs w:val="24"/>
            <w:bdr w:val="none" w:sz="0" w:space="0" w:color="auto" w:frame="1"/>
          </w:rPr>
          <w:t>Figure 3-1c</w:t>
        </w:r>
      </w:hyperlink>
      <w:r w:rsidRPr="00B04A41">
        <w:rPr>
          <w:rFonts w:ascii="Times New Roman" w:eastAsia="Times New Roman" w:hAnsi="Times New Roman" w:cs="Times New Roman"/>
          <w:sz w:val="24"/>
          <w:szCs w:val="24"/>
        </w:rPr>
        <w:t xml:space="preserve"> is also the form often used for </w:t>
      </w:r>
      <w:r w:rsidRPr="00B04A41">
        <w:rPr>
          <w:rFonts w:ascii="Times New Roman" w:eastAsia="Times New Roman" w:hAnsi="Times New Roman" w:cs="Times New Roman"/>
          <w:sz w:val="24"/>
          <w:szCs w:val="24"/>
        </w:rPr>
        <w:softHyphen/>
        <w:t>universal and industry-specific data models. These different formats have identical basic features, and you should easily become comfortable using any of these forms. We primarily use the text notation for examples in this chapter because advanced EER features are more standard with this format.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sz w:val="24"/>
          <w:szCs w:val="24"/>
          <w:bdr w:val="none" w:sz="0" w:space="0" w:color="auto" w:frame="1"/>
        </w:rPr>
        <w:t>(a) EER notation</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15009495"/>
                <wp:effectExtent l="0" t="0" r="0" b="0"/>
                <wp:docPr id="10" name="Rectangle 10" descr="https://digitalbookshelf-jigsaw.southuniversity.edu/books/9781323639023/epub/OPS/images/FG_03_001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5009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7321E8" id="Rectangle 10" o:spid="_x0000_s1026" alt="https://digitalbookshelf-jigsaw.southuniversity.edu/books/9781323639023/epub/OPS/images/FG_03_001a.png" style="width:1499.7pt;height:118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" filled="f" stroked="f">
                <o:lock v:ext="edit" aspectratio="t"/>
                <w10:anchorlock/>
              </v:rect>
            </w:pict>
          </mc:Fallback>
        </mc:AlternateConten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sz w:val="24"/>
          <w:szCs w:val="24"/>
          <w:bdr w:val="none" w:sz="0" w:space="0" w:color="auto" w:frame="1"/>
        </w:rPr>
        <w:lastRenderedPageBreak/>
        <w:t>(b) Microsoft Visio notation</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9753600"/>
                <wp:effectExtent l="0" t="0" r="0" b="0"/>
                <wp:docPr id="9" name="Rectangle 9" descr="https://digitalbookshelf-jigsaw.southuniversity.edu/books/9781323639023/epub/OPS/images/FG_03_001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975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C1273D" id="Rectangle 9" o:spid="_x0000_s1026" alt="https://digitalbookshelf-jigsaw.southuniversity.edu/books/9781323639023/epub/OPS/images/FG_03_001b.png" style="width:1499.7pt;height:7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" filled="f" stroked="f">
                <o:lock v:ext="edit" aspectratio="t"/>
                <w10:anchorlock/>
              </v:rect>
            </w:pict>
          </mc:Fallback>
        </mc:AlternateConten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sz w:val="24"/>
          <w:szCs w:val="24"/>
          <w:bdr w:val="none" w:sz="0" w:space="0" w:color="auto" w:frame="1"/>
        </w:rPr>
        <w:lastRenderedPageBreak/>
        <w:t xml:space="preserve">(c) Subtypes inside </w:t>
      </w:r>
      <w:proofErr w:type="spellStart"/>
      <w:r w:rsidRPr="00B04A41">
        <w:rPr>
          <w:rFonts w:ascii="inherit" w:eastAsia="Times New Roman" w:hAnsi="inherit" w:cs="Times New Roman"/>
          <w:b/>
          <w:bCs/>
          <w:sz w:val="24"/>
          <w:szCs w:val="24"/>
          <w:bdr w:val="none" w:sz="0" w:space="0" w:color="auto" w:frame="1"/>
        </w:rPr>
        <w:t>supertypes</w:t>
      </w:r>
      <w:proofErr w:type="spellEnd"/>
      <w:r w:rsidRPr="00B04A41">
        <w:rPr>
          <w:rFonts w:ascii="inherit" w:eastAsia="Times New Roman" w:hAnsi="inherit" w:cs="Times New Roman"/>
          <w:b/>
          <w:bCs/>
          <w:sz w:val="24"/>
          <w:szCs w:val="24"/>
          <w:bdr w:val="none" w:sz="0" w:space="0" w:color="auto" w:frame="1"/>
        </w:rPr>
        <w:t xml:space="preserve"> notation</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14029055"/>
                <wp:effectExtent l="0" t="0" r="0" b="0"/>
                <wp:docPr id="8" name="Rectangle 8" descr="https://digitalbookshelf-jigsaw.southuniversity.edu/books/9781323639023/epub/OPS/images/FG_03_001c.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4029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2DD6BA" id="Rectangle 8" o:spid="_x0000_s1026" alt="https://digitalbookshelf-jigsaw.southuniversity.edu/books/9781323639023/epub/OPS/images/FG_03_001c.png" style="width:1499.7pt;height:110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Basic notation for </w:t>
      </w:r>
      <w:proofErr w:type="spellStart"/>
      <w:r w:rsidRPr="00B04A41">
        <w:rPr>
          <w:rFonts w:ascii="inherit" w:eastAsia="Times New Roman" w:hAnsi="inherit" w:cs="Times New Roman"/>
          <w:b/>
          <w:bCs/>
          <w:color w:val="585858"/>
          <w:kern w:val="36"/>
          <w:sz w:val="24"/>
          <w:szCs w:val="24"/>
        </w:rPr>
        <w:t>supertype</w:t>
      </w:r>
      <w:proofErr w:type="spellEnd"/>
      <w:r w:rsidRPr="00B04A41">
        <w:rPr>
          <w:rFonts w:ascii="inherit" w:eastAsia="Times New Roman" w:hAnsi="inherit" w:cs="Times New Roman"/>
          <w:b/>
          <w:bCs/>
          <w:color w:val="585858"/>
          <w:kern w:val="36"/>
          <w:sz w:val="24"/>
          <w:szCs w:val="24"/>
        </w:rPr>
        <w:t>/subtype relationships</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Attributes that </w:t>
      </w:r>
      <w:proofErr w:type="gramStart"/>
      <w:r w:rsidRPr="00B04A41">
        <w:rPr>
          <w:rFonts w:ascii="Times New Roman" w:eastAsia="Times New Roman" w:hAnsi="Times New Roman" w:cs="Times New Roman"/>
          <w:sz w:val="24"/>
          <w:szCs w:val="24"/>
        </w:rPr>
        <w:t>are shared</w:t>
      </w:r>
      <w:proofErr w:type="gramEnd"/>
      <w:r w:rsidRPr="00B04A41">
        <w:rPr>
          <w:rFonts w:ascii="Times New Roman" w:eastAsia="Times New Roman" w:hAnsi="Times New Roman" w:cs="Times New Roman"/>
          <w:sz w:val="24"/>
          <w:szCs w:val="24"/>
        </w:rPr>
        <w:t xml:space="preserve"> by all entities (including the identifier) are associated with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Attributes that are unique to a particular subtype are associated with that subtype. The same is true for relationships. Other components </w:t>
      </w:r>
      <w:proofErr w:type="gramStart"/>
      <w:r w:rsidRPr="00B04A41">
        <w:rPr>
          <w:rFonts w:ascii="Times New Roman" w:eastAsia="Times New Roman" w:hAnsi="Times New Roman" w:cs="Times New Roman"/>
          <w:sz w:val="24"/>
          <w:szCs w:val="24"/>
        </w:rPr>
        <w:t>will be added</w:t>
      </w:r>
      <w:proofErr w:type="gramEnd"/>
      <w:r w:rsidRPr="00B04A41">
        <w:rPr>
          <w:rFonts w:ascii="Times New Roman" w:eastAsia="Times New Roman" w:hAnsi="Times New Roman" w:cs="Times New Roman"/>
          <w:sz w:val="24"/>
          <w:szCs w:val="24"/>
        </w:rPr>
        <w:t xml:space="preserve"> to this notation to provide additional meaning in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/subtype relationships as we </w:t>
      </w:r>
      <w:r w:rsidRPr="00B04A41">
        <w:rPr>
          <w:rFonts w:ascii="Times New Roman" w:eastAsia="Times New Roman" w:hAnsi="Times New Roman" w:cs="Times New Roman"/>
          <w:sz w:val="24"/>
          <w:szCs w:val="24"/>
        </w:rPr>
        <w:softHyphen/>
        <w:t>proceed through the remainder of this chapter.</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 xml:space="preserve">An Example of a </w:t>
      </w:r>
      <w:proofErr w:type="spellStart"/>
      <w:r w:rsidRPr="00B04A41">
        <w:rPr>
          <w:rFonts w:ascii="inherit" w:eastAsia="Times New Roman" w:hAnsi="inherit" w:cs="Times New Roman"/>
          <w:i/>
          <w:iCs/>
          <w:color w:val="585858"/>
          <w:kern w:val="36"/>
          <w:sz w:val="38"/>
          <w:szCs w:val="38"/>
        </w:rPr>
        <w:t>Supertype</w:t>
      </w:r>
      <w:proofErr w:type="spellEnd"/>
      <w:r w:rsidRPr="00B04A41">
        <w:rPr>
          <w:rFonts w:ascii="inherit" w:eastAsia="Times New Roman" w:hAnsi="inherit" w:cs="Times New Roman"/>
          <w:i/>
          <w:iCs/>
          <w:color w:val="585858"/>
          <w:kern w:val="36"/>
          <w:sz w:val="38"/>
          <w:szCs w:val="38"/>
        </w:rPr>
        <w:t>/Subtype Relationship</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Let us illustrate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 with a simple yet common example. Suppose that an organization has three basic types of employees: hourly employees, salaried employees, and contract consultants. The following are some of the important attributes for each of these types of employees:</w:t>
      </w:r>
    </w:p>
    <w:p w:rsidR="00B04A41" w:rsidRPr="00B04A41" w:rsidRDefault="00B04A41" w:rsidP="00B04A41">
      <w:pPr>
        <w:numPr>
          <w:ilvl w:val="0"/>
          <w:numId w:val="3"/>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b/>
          <w:bCs/>
          <w:sz w:val="24"/>
          <w:szCs w:val="24"/>
        </w:rPr>
        <w:t>Hourly employees</w:t>
      </w:r>
      <w:r w:rsidRPr="00B04A41">
        <w:rPr>
          <w:rFonts w:ascii="Times New Roman" w:eastAsia="Times New Roman" w:hAnsi="Times New Roman" w:cs="Times New Roman"/>
          <w:b/>
          <w:bCs/>
          <w:sz w:val="24"/>
          <w:szCs w:val="24"/>
        </w:rPr>
        <w:t> </w:t>
      </w:r>
      <w:r w:rsidRPr="00B04A41">
        <w:rPr>
          <w:rFonts w:ascii="Times New Roman" w:eastAsia="Times New Roman" w:hAnsi="Times New Roman" w:cs="Times New Roman"/>
          <w:sz w:val="24"/>
          <w:szCs w:val="24"/>
        </w:rPr>
        <w:t>Employee Number, Employee Name, Address, Date Hired, Hourly Rate</w:t>
      </w:r>
    </w:p>
    <w:p w:rsidR="00B04A41" w:rsidRPr="00B04A41" w:rsidRDefault="00B04A41" w:rsidP="00B04A41">
      <w:pPr>
        <w:numPr>
          <w:ilvl w:val="0"/>
          <w:numId w:val="3"/>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b/>
          <w:bCs/>
          <w:sz w:val="24"/>
          <w:szCs w:val="24"/>
        </w:rPr>
        <w:t>Salaried employees</w:t>
      </w:r>
      <w:r w:rsidRPr="00B04A41">
        <w:rPr>
          <w:rFonts w:ascii="Times New Roman" w:eastAsia="Times New Roman" w:hAnsi="Times New Roman" w:cs="Times New Roman"/>
          <w:b/>
          <w:bCs/>
          <w:sz w:val="24"/>
          <w:szCs w:val="24"/>
        </w:rPr>
        <w:t> </w:t>
      </w:r>
      <w:r w:rsidRPr="00B04A41">
        <w:rPr>
          <w:rFonts w:ascii="Times New Roman" w:eastAsia="Times New Roman" w:hAnsi="Times New Roman" w:cs="Times New Roman"/>
          <w:sz w:val="24"/>
          <w:szCs w:val="24"/>
        </w:rPr>
        <w:t>Employee Number, Employee Name, Address, Date Hired, Annual Salary, Stock Option</w:t>
      </w:r>
    </w:p>
    <w:p w:rsidR="00B04A41" w:rsidRPr="00B04A41" w:rsidRDefault="00B04A41" w:rsidP="00B04A41">
      <w:pPr>
        <w:numPr>
          <w:ilvl w:val="0"/>
          <w:numId w:val="3"/>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b/>
          <w:bCs/>
          <w:sz w:val="24"/>
          <w:szCs w:val="24"/>
        </w:rPr>
        <w:t>Contract consultants</w:t>
      </w:r>
      <w:r w:rsidRPr="00B04A41">
        <w:rPr>
          <w:rFonts w:ascii="Times New Roman" w:eastAsia="Times New Roman" w:hAnsi="Times New Roman" w:cs="Times New Roman"/>
          <w:b/>
          <w:bCs/>
          <w:sz w:val="24"/>
          <w:szCs w:val="24"/>
        </w:rPr>
        <w:t> </w:t>
      </w:r>
      <w:r w:rsidRPr="00B04A41">
        <w:rPr>
          <w:rFonts w:ascii="Times New Roman" w:eastAsia="Times New Roman" w:hAnsi="Times New Roman" w:cs="Times New Roman"/>
          <w:sz w:val="24"/>
          <w:szCs w:val="24"/>
        </w:rPr>
        <w:t>Employee Number, Employee Name, Address, Date Hired, Contract Number, Billing Rate</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Notice that all of the employee types have several attributes in common: Employee Number, Employee Name, Address, and Date Hired. In addition, each type has one or more attributes distinct from the attributes of other types (e.g., Hourly Rate is unique to hourly employees). If you were developing a conceptual data model in this situation, you might consider three choices:</w:t>
      </w:r>
    </w:p>
    <w:p w:rsidR="00B04A41" w:rsidRPr="00B04A41" w:rsidRDefault="00B04A41" w:rsidP="00B04A41">
      <w:pPr>
        <w:numPr>
          <w:ilvl w:val="0"/>
          <w:numId w:val="4"/>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Define a single entity type called EMPLOYEE. Although conceptually simple, this approach has the disadvantage that EMPLOYEE would have to contain all of the attributes for the three types of employees. For an instance of an hourly employee (for example), attributes such as Annual Salary and Contract Number would not apply (optional attributes) and would be null or not used. When taken to a development environment, programs that use this entity type would necessarily need to be quite complex to deal with the many variations.</w:t>
      </w:r>
    </w:p>
    <w:p w:rsidR="00B04A41" w:rsidRPr="00B04A41" w:rsidRDefault="00B04A41" w:rsidP="00B04A41">
      <w:pPr>
        <w:numPr>
          <w:ilvl w:val="0"/>
          <w:numId w:val="4"/>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Define a separate entity type for each of the three entities. This approach would fail to exploit the common properties of employees, and users would have to be careful to select the correct entity type when using the system.</w:t>
      </w:r>
    </w:p>
    <w:p w:rsidR="00B04A41" w:rsidRPr="00B04A41" w:rsidRDefault="00B04A41" w:rsidP="00B04A41">
      <w:pPr>
        <w:numPr>
          <w:ilvl w:val="0"/>
          <w:numId w:val="4"/>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Define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called EMPLOYEE with subtypes HOURLY EMPLOYEE, SALARIED EMPLOYEE, and CONSULTANT. This approach exploits the common properties of all employees, yet it recognizes the distinct properties of each type.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hyperlink r:id="rId22" w:anchor="P7000497037000000000000000001857" w:history="1">
        <w:r w:rsidRPr="00B04A41">
          <w:rPr>
            <w:rFonts w:ascii="inherit" w:eastAsia="Times New Roman" w:hAnsi="inherit" w:cs="Times New Roman"/>
            <w:b/>
            <w:bCs/>
            <w:color w:val="1E7AB9"/>
            <w:sz w:val="24"/>
            <w:szCs w:val="24"/>
            <w:bdr w:val="none" w:sz="0" w:space="0" w:color="auto" w:frame="1"/>
          </w:rPr>
          <w:t>Figure 3-2</w:t>
        </w:r>
      </w:hyperlink>
      <w:r w:rsidRPr="00B04A41">
        <w:rPr>
          <w:rFonts w:ascii="Times New Roman" w:eastAsia="Times New Roman" w:hAnsi="Times New Roman" w:cs="Times New Roman"/>
          <w:sz w:val="24"/>
          <w:szCs w:val="24"/>
        </w:rPr>
        <w:t xml:space="preserve"> shows a representation of the EMPLOYEE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with its three subtypes, using enhanced E-R notation. Attributes shared by all employees are associated with the EMPLOYEE entity type. Attributes that are peculiar to each subtype are included with that subtype only.</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12389485"/>
                <wp:effectExtent l="0" t="0" r="0" b="0"/>
                <wp:docPr id="7" name="Rectangle 7" descr="https://digitalbookshelf-jigsaw.southuniversity.edu/books/9781323639023/epub/OPS/images/FG_03_00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2389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3BD4E4" id="Rectangle 7" o:spid="_x0000_s1026" alt="https://digitalbookshelf-jigsaw.southuniversity.edu/books/9781323639023/epub/OPS/images/FG_03_002.png" style="width:1499.7pt;height:97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3-2</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 xml:space="preserve">Employee </w:t>
      </w:r>
      <w:proofErr w:type="spellStart"/>
      <w:r w:rsidRPr="00B04A41">
        <w:rPr>
          <w:rFonts w:ascii="inherit" w:eastAsia="Times New Roman" w:hAnsi="inherit" w:cs="Times New Roman"/>
          <w:b/>
          <w:bCs/>
          <w:color w:val="585858"/>
          <w:kern w:val="36"/>
          <w:sz w:val="24"/>
          <w:szCs w:val="24"/>
        </w:rPr>
        <w:t>supertype</w:t>
      </w:r>
      <w:proofErr w:type="spellEnd"/>
      <w:r w:rsidRPr="00B04A41">
        <w:rPr>
          <w:rFonts w:ascii="inherit" w:eastAsia="Times New Roman" w:hAnsi="inherit" w:cs="Times New Roman"/>
          <w:b/>
          <w:bCs/>
          <w:color w:val="585858"/>
          <w:kern w:val="36"/>
          <w:sz w:val="24"/>
          <w:szCs w:val="24"/>
        </w:rPr>
        <w:t xml:space="preserve"> with three subtypes</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Attribute Inheritance</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subtype is an entity type in its own right. An entity instance of a subtype represents the same entity instance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For example, if “Therese Jones” is an occurrence of the CONSULTANT subtype, then this same person is necessarily an occurrence of the EMPLOYEE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t>
      </w:r>
      <w:proofErr w:type="gramStart"/>
      <w:r w:rsidRPr="00B04A41">
        <w:rPr>
          <w:rFonts w:ascii="Times New Roman" w:eastAsia="Times New Roman" w:hAnsi="Times New Roman" w:cs="Times New Roman"/>
          <w:sz w:val="24"/>
          <w:szCs w:val="24"/>
        </w:rPr>
        <w:t>As a consequence</w:t>
      </w:r>
      <w:proofErr w:type="gramEnd"/>
      <w:r w:rsidRPr="00B04A41">
        <w:rPr>
          <w:rFonts w:ascii="Times New Roman" w:eastAsia="Times New Roman" w:hAnsi="Times New Roman" w:cs="Times New Roman"/>
          <w:sz w:val="24"/>
          <w:szCs w:val="24"/>
        </w:rPr>
        <w:t xml:space="preserve">, an entity in a subtype must possess not only values for its own attributes, but also values for its attributes as a member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including the identifier.</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hyperlink r:id="rId23" w:anchor="P7000497037000000000000000005415" w:history="1">
        <w:r w:rsidRPr="00B04A41">
          <w:rPr>
            <w:rFonts w:ascii="inherit" w:eastAsia="Times New Roman" w:hAnsi="inherit" w:cs="Times New Roman"/>
            <w:b/>
            <w:bCs/>
            <w:color w:val="1E7AB9"/>
            <w:sz w:val="24"/>
            <w:szCs w:val="24"/>
            <w:u w:val="single"/>
            <w:bdr w:val="none" w:sz="0" w:space="0" w:color="auto" w:frame="1"/>
          </w:rPr>
          <w:t>Attribute inheritance</w:t>
        </w:r>
      </w:hyperlink>
      <w:r w:rsidRPr="00B04A41">
        <w:rPr>
          <w:rFonts w:ascii="Times New Roman" w:eastAsia="Times New Roman" w:hAnsi="Times New Roman" w:cs="Times New Roman"/>
          <w:sz w:val="24"/>
          <w:szCs w:val="24"/>
        </w:rPr>
        <w:t xml:space="preserve"> is the property by which subtype entities inherit values of all attributes and instance of all relationships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This important property makes it unnecessary to include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attributes or relationships redundantly with the subtypes (remember, when it comes to data modeling, </w:t>
      </w:r>
      <w:r w:rsidRPr="00B04A41">
        <w:rPr>
          <w:rFonts w:ascii="Times New Roman" w:eastAsia="Times New Roman" w:hAnsi="Times New Roman" w:cs="Times New Roman"/>
          <w:sz w:val="24"/>
          <w:szCs w:val="24"/>
        </w:rPr>
        <w:softHyphen/>
        <w:t xml:space="preserve">redundancy = bad, </w:t>
      </w:r>
      <w:r w:rsidRPr="00B04A41">
        <w:rPr>
          <w:rFonts w:ascii="Times New Roman" w:eastAsia="Times New Roman" w:hAnsi="Times New Roman" w:cs="Times New Roman"/>
          <w:sz w:val="24"/>
          <w:szCs w:val="24"/>
        </w:rPr>
        <w:softHyphen/>
        <w:t>simplicity = good). For example, Employee Name is an attribute of EMPLOYEE (</w:t>
      </w:r>
      <w:hyperlink r:id="rId24" w:anchor="P7000497037000000000000000001857" w:history="1">
        <w:r w:rsidRPr="00B04A41">
          <w:rPr>
            <w:rFonts w:ascii="inherit" w:eastAsia="Times New Roman" w:hAnsi="inherit" w:cs="Times New Roman"/>
            <w:b/>
            <w:bCs/>
            <w:color w:val="1E7AB9"/>
            <w:sz w:val="24"/>
            <w:szCs w:val="24"/>
            <w:bdr w:val="none" w:sz="0" w:space="0" w:color="auto" w:frame="1"/>
          </w:rPr>
          <w:t>Figure 3-2</w:t>
        </w:r>
      </w:hyperlink>
      <w:r w:rsidRPr="00B04A41">
        <w:rPr>
          <w:rFonts w:ascii="Times New Roman" w:eastAsia="Times New Roman" w:hAnsi="Times New Roman" w:cs="Times New Roman"/>
          <w:sz w:val="24"/>
          <w:szCs w:val="24"/>
        </w:rPr>
        <w:t>) but not of the subtypes of EMPLOYEE. Thus, the fact that the employee’s name is “Therese Jones” </w:t>
      </w:r>
      <w:proofErr w:type="gramStart"/>
      <w:r w:rsidRPr="00B04A41">
        <w:rPr>
          <w:rFonts w:ascii="Times New Roman" w:eastAsia="Times New Roman" w:hAnsi="Times New Roman" w:cs="Times New Roman"/>
          <w:sz w:val="24"/>
          <w:szCs w:val="24"/>
        </w:rPr>
        <w:t>is inherited</w:t>
      </w:r>
      <w:proofErr w:type="gramEnd"/>
      <w:r w:rsidRPr="00B04A41">
        <w:rPr>
          <w:rFonts w:ascii="Times New Roman" w:eastAsia="Times New Roman" w:hAnsi="Times New Roman" w:cs="Times New Roman"/>
          <w:sz w:val="24"/>
          <w:szCs w:val="24"/>
        </w:rPr>
        <w:t xml:space="preserve"> from the EMPLOYEE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However, the Billing Rate for this same employee is an attribute of the subtype CONSULTANT.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Attribute inheritance</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property by which subtype entities inherit values of all attributes and instances of all relationships of their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We have established that a member of a subtype must be a member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Is the converse also true—that is, is a member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also a member of one (or more) of the subtypes? This may or may not be true, depending on the business situation. (Sure, “it depends” is the classic academic answer, but </w:t>
      </w:r>
      <w:proofErr w:type="gramStart"/>
      <w:r w:rsidRPr="00B04A41">
        <w:rPr>
          <w:rFonts w:ascii="Times New Roman" w:eastAsia="Times New Roman" w:hAnsi="Times New Roman" w:cs="Times New Roman"/>
          <w:sz w:val="24"/>
          <w:szCs w:val="24"/>
        </w:rPr>
        <w:t>it’s</w:t>
      </w:r>
      <w:proofErr w:type="gramEnd"/>
      <w:r w:rsidRPr="00B04A41">
        <w:rPr>
          <w:rFonts w:ascii="Times New Roman" w:eastAsia="Times New Roman" w:hAnsi="Times New Roman" w:cs="Times New Roman"/>
          <w:sz w:val="24"/>
          <w:szCs w:val="24"/>
        </w:rPr>
        <w:t xml:space="preserve"> true in this case.) We discuss the various possibilities later in this chapter.</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 xml:space="preserve">When to Use </w:t>
      </w:r>
      <w:proofErr w:type="spellStart"/>
      <w:r w:rsidRPr="00B04A41">
        <w:rPr>
          <w:rFonts w:ascii="inherit" w:eastAsia="Times New Roman" w:hAnsi="inherit" w:cs="Times New Roman"/>
          <w:i/>
          <w:iCs/>
          <w:color w:val="585858"/>
          <w:kern w:val="36"/>
          <w:sz w:val="38"/>
          <w:szCs w:val="38"/>
        </w:rPr>
        <w:t>Supertype</w:t>
      </w:r>
      <w:proofErr w:type="spellEnd"/>
      <w:r w:rsidRPr="00B04A41">
        <w:rPr>
          <w:rFonts w:ascii="inherit" w:eastAsia="Times New Roman" w:hAnsi="inherit" w:cs="Times New Roman"/>
          <w:i/>
          <w:iCs/>
          <w:color w:val="585858"/>
          <w:kern w:val="36"/>
          <w:sz w:val="38"/>
          <w:szCs w:val="38"/>
        </w:rPr>
        <w:t>/Subtype Relationships</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So, how do you know when to use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 You should consider using subtypes when either (or both) of the following conditions are present:</w:t>
      </w:r>
    </w:p>
    <w:p w:rsidR="00B04A41" w:rsidRPr="00B04A41" w:rsidRDefault="00B04A41" w:rsidP="00B04A41">
      <w:pPr>
        <w:numPr>
          <w:ilvl w:val="0"/>
          <w:numId w:val="5"/>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There are attributes that apply to some (but not all) instances of an entity type. For example, see the EMPLOYEE entity type in </w:t>
      </w:r>
      <w:hyperlink r:id="rId25" w:anchor="P7000497037000000000000000001857" w:history="1">
        <w:r w:rsidRPr="00B04A41">
          <w:rPr>
            <w:rFonts w:ascii="inherit" w:eastAsia="Times New Roman" w:hAnsi="inherit" w:cs="Times New Roman"/>
            <w:b/>
            <w:bCs/>
            <w:color w:val="1E7AB9"/>
            <w:sz w:val="24"/>
            <w:szCs w:val="24"/>
            <w:bdr w:val="none" w:sz="0" w:space="0" w:color="auto" w:frame="1"/>
          </w:rPr>
          <w:t>Figure 3-2</w:t>
        </w:r>
      </w:hyperlink>
      <w:r w:rsidRPr="00B04A41">
        <w:rPr>
          <w:rFonts w:ascii="Times New Roman" w:eastAsia="Times New Roman" w:hAnsi="Times New Roman" w:cs="Times New Roman"/>
          <w:sz w:val="24"/>
          <w:szCs w:val="24"/>
        </w:rPr>
        <w:t>.</w:t>
      </w:r>
    </w:p>
    <w:p w:rsidR="00B04A41" w:rsidRPr="00B04A41" w:rsidRDefault="00B04A41" w:rsidP="00B04A41">
      <w:pPr>
        <w:numPr>
          <w:ilvl w:val="0"/>
          <w:numId w:val="5"/>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The instances of a subtype participate in a relationship unique to that subtype.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hyperlink r:id="rId26" w:anchor="P7000497037000000000000000001872" w:history="1">
        <w:r w:rsidRPr="00B04A41">
          <w:rPr>
            <w:rFonts w:ascii="inherit" w:eastAsia="Times New Roman" w:hAnsi="inherit" w:cs="Times New Roman"/>
            <w:b/>
            <w:bCs/>
            <w:color w:val="1E7AB9"/>
            <w:sz w:val="24"/>
            <w:szCs w:val="24"/>
            <w:bdr w:val="none" w:sz="0" w:space="0" w:color="auto" w:frame="1"/>
          </w:rPr>
          <w:t>Figure 3-3</w:t>
        </w:r>
      </w:hyperlink>
      <w:r w:rsidRPr="00B04A41">
        <w:rPr>
          <w:rFonts w:ascii="Times New Roman" w:eastAsia="Times New Roman" w:hAnsi="Times New Roman" w:cs="Times New Roman"/>
          <w:sz w:val="24"/>
          <w:szCs w:val="24"/>
        </w:rPr>
        <w:t xml:space="preserve"> is an example of the use of subtype relationships that illustrates both of these situations. The hospital entity type PATIENT has two subtypes: OUTPATIENT and RESIDENT PATIENT. (The identifier is Patient ID.) All patients have an Admit Date attribute, as well as a Patient Name. </w:t>
      </w:r>
      <w:proofErr w:type="gramStart"/>
      <w:r w:rsidRPr="00B04A41">
        <w:rPr>
          <w:rFonts w:ascii="Times New Roman" w:eastAsia="Times New Roman" w:hAnsi="Times New Roman" w:cs="Times New Roman"/>
          <w:sz w:val="24"/>
          <w:szCs w:val="24"/>
        </w:rPr>
        <w:t>Also</w:t>
      </w:r>
      <w:proofErr w:type="gramEnd"/>
      <w:r w:rsidRPr="00B04A41">
        <w:rPr>
          <w:rFonts w:ascii="Times New Roman" w:eastAsia="Times New Roman" w:hAnsi="Times New Roman" w:cs="Times New Roman"/>
          <w:sz w:val="24"/>
          <w:szCs w:val="24"/>
        </w:rPr>
        <w:t>, every patient is cared for by a RESPONSIBLE PHYSICIAN who develops a treatment plan for the patient.</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14762480"/>
                <wp:effectExtent l="0" t="0" r="0" b="0"/>
                <wp:docPr id="6" name="Rectangle 6" descr="https://digitalbookshelf-jigsaw.southuniversity.edu/books/9781323639023/epub/OPS/images/FG_03_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476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A72D3A" id="Rectangle 6" o:spid="_x0000_s1026" alt="https://digitalbookshelf-jigsaw.southuniversity.edu/books/9781323639023/epub/OPS/images/FG_03_003.png" style="width:1499.7pt;height:116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3-3</w:t>
      </w:r>
      <w:r w:rsidRPr="00B04A41">
        <w:rPr>
          <w:rFonts w:ascii="inherit" w:eastAsia="Times New Roman" w:hAnsi="inherit" w:cs="Times New Roman"/>
          <w:b/>
          <w:bCs/>
          <w:color w:val="585858"/>
          <w:kern w:val="36"/>
          <w:sz w:val="24"/>
          <w:szCs w:val="24"/>
        </w:rPr>
        <w:t> </w:t>
      </w:r>
      <w:proofErr w:type="spellStart"/>
      <w:r w:rsidRPr="00B04A41">
        <w:rPr>
          <w:rFonts w:ascii="inherit" w:eastAsia="Times New Roman" w:hAnsi="inherit" w:cs="Times New Roman"/>
          <w:b/>
          <w:bCs/>
          <w:color w:val="585858"/>
          <w:kern w:val="36"/>
          <w:sz w:val="24"/>
          <w:szCs w:val="24"/>
        </w:rPr>
        <w:t>Supertype</w:t>
      </w:r>
      <w:proofErr w:type="spellEnd"/>
      <w:r w:rsidRPr="00B04A41">
        <w:rPr>
          <w:rFonts w:ascii="inherit" w:eastAsia="Times New Roman" w:hAnsi="inherit" w:cs="Times New Roman"/>
          <w:b/>
          <w:bCs/>
          <w:color w:val="585858"/>
          <w:kern w:val="36"/>
          <w:sz w:val="24"/>
          <w:szCs w:val="24"/>
        </w:rPr>
        <w:t>/subtype relationships in a hospital</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Each subtype has an attribute that is unique to that subtype. Outpatients have </w:t>
      </w:r>
      <w:proofErr w:type="spellStart"/>
      <w:r w:rsidRPr="00B04A41">
        <w:rPr>
          <w:rFonts w:ascii="Times New Roman" w:eastAsia="Times New Roman" w:hAnsi="Times New Roman" w:cs="Times New Roman"/>
          <w:sz w:val="24"/>
          <w:szCs w:val="24"/>
        </w:rPr>
        <w:t>Checkback</w:t>
      </w:r>
      <w:proofErr w:type="spellEnd"/>
      <w:r w:rsidRPr="00B04A41">
        <w:rPr>
          <w:rFonts w:ascii="Times New Roman" w:eastAsia="Times New Roman" w:hAnsi="Times New Roman" w:cs="Times New Roman"/>
          <w:sz w:val="24"/>
          <w:szCs w:val="24"/>
        </w:rPr>
        <w:t xml:space="preserve"> Date, whereas resident patients have Date Discharged. </w:t>
      </w:r>
      <w:proofErr w:type="gramStart"/>
      <w:r w:rsidRPr="00B04A41">
        <w:rPr>
          <w:rFonts w:ascii="Times New Roman" w:eastAsia="Times New Roman" w:hAnsi="Times New Roman" w:cs="Times New Roman"/>
          <w:sz w:val="24"/>
          <w:szCs w:val="24"/>
        </w:rPr>
        <w:t>Also</w:t>
      </w:r>
      <w:proofErr w:type="gramEnd"/>
      <w:r w:rsidRPr="00B04A41">
        <w:rPr>
          <w:rFonts w:ascii="Times New Roman" w:eastAsia="Times New Roman" w:hAnsi="Times New Roman" w:cs="Times New Roman"/>
          <w:sz w:val="24"/>
          <w:szCs w:val="24"/>
        </w:rPr>
        <w:t xml:space="preserve">, resident patients have a unique relationship that assigns each patient to a bed. (Notice that this is a mandatory relationship; it would be optional if it </w:t>
      </w:r>
      <w:proofErr w:type="gramStart"/>
      <w:r w:rsidRPr="00B04A41">
        <w:rPr>
          <w:rFonts w:ascii="Times New Roman" w:eastAsia="Times New Roman" w:hAnsi="Times New Roman" w:cs="Times New Roman"/>
          <w:sz w:val="24"/>
          <w:szCs w:val="24"/>
        </w:rPr>
        <w:t>were attached</w:t>
      </w:r>
      <w:proofErr w:type="gramEnd"/>
      <w:r w:rsidRPr="00B04A41">
        <w:rPr>
          <w:rFonts w:ascii="Times New Roman" w:eastAsia="Times New Roman" w:hAnsi="Times New Roman" w:cs="Times New Roman"/>
          <w:sz w:val="24"/>
          <w:szCs w:val="24"/>
        </w:rPr>
        <w:t xml:space="preserve"> to PATIENT.) Each bed may or </w:t>
      </w:r>
      <w:proofErr w:type="gramStart"/>
      <w:r w:rsidRPr="00B04A41">
        <w:rPr>
          <w:rFonts w:ascii="Times New Roman" w:eastAsia="Times New Roman" w:hAnsi="Times New Roman" w:cs="Times New Roman"/>
          <w:sz w:val="24"/>
          <w:szCs w:val="24"/>
        </w:rPr>
        <w:t>may not be assigned</w:t>
      </w:r>
      <w:proofErr w:type="gramEnd"/>
      <w:r w:rsidRPr="00B04A41">
        <w:rPr>
          <w:rFonts w:ascii="Times New Roman" w:eastAsia="Times New Roman" w:hAnsi="Times New Roman" w:cs="Times New Roman"/>
          <w:sz w:val="24"/>
          <w:szCs w:val="24"/>
        </w:rPr>
        <w:t xml:space="preserve"> to a patient.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Earlier we discussed the property of attribute inheritance. Thus, each outpatient and each resident patient inherits the attributes of the parent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PATIENT: Patient ID, Patient Name, and Admit Date. </w:t>
      </w:r>
      <w:hyperlink r:id="rId27" w:anchor="P7000497037000000000000000001872" w:history="1">
        <w:r w:rsidRPr="00B04A41">
          <w:rPr>
            <w:rFonts w:ascii="inherit" w:eastAsia="Times New Roman" w:hAnsi="inherit" w:cs="Times New Roman"/>
            <w:b/>
            <w:bCs/>
            <w:color w:val="1E7AB9"/>
            <w:sz w:val="24"/>
            <w:szCs w:val="24"/>
            <w:bdr w:val="none" w:sz="0" w:space="0" w:color="auto" w:frame="1"/>
          </w:rPr>
          <w:t>Figure 3-3</w:t>
        </w:r>
      </w:hyperlink>
      <w:r w:rsidRPr="00B04A41">
        <w:rPr>
          <w:rFonts w:ascii="Times New Roman" w:eastAsia="Times New Roman" w:hAnsi="Times New Roman" w:cs="Times New Roman"/>
          <w:sz w:val="24"/>
          <w:szCs w:val="24"/>
        </w:rPr>
        <w:t xml:space="preserve"> also illustrates the principle of relationship inheritance. OUTPATIENT and RESIDENT PATIENT are also instances of PATIENT; therefore, each </w:t>
      </w:r>
      <w:proofErr w:type="gramStart"/>
      <w:r w:rsidRPr="00B04A41">
        <w:rPr>
          <w:rFonts w:ascii="Times New Roman" w:eastAsia="Times New Roman" w:hAnsi="Times New Roman" w:cs="Times New Roman"/>
          <w:sz w:val="24"/>
          <w:szCs w:val="24"/>
        </w:rPr>
        <w:t>Is</w:t>
      </w:r>
      <w:proofErr w:type="gramEnd"/>
      <w:r w:rsidRPr="00B04A41">
        <w:rPr>
          <w:rFonts w:ascii="Times New Roman" w:eastAsia="Times New Roman" w:hAnsi="Times New Roman" w:cs="Times New Roman"/>
          <w:sz w:val="24"/>
          <w:szCs w:val="24"/>
        </w:rPr>
        <w:t xml:space="preserve"> Cared For by a RESPONSIBLE PHYSICIAN.</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t>Representing Specialization and Generalization</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We have described and illustrated the basic principles of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/subtype relationships, including the characteristics of “good” subtypes. </w:t>
      </w:r>
      <w:proofErr w:type="gramStart"/>
      <w:r w:rsidRPr="00B04A41">
        <w:rPr>
          <w:rFonts w:ascii="Times New Roman" w:eastAsia="Times New Roman" w:hAnsi="Times New Roman" w:cs="Times New Roman"/>
          <w:sz w:val="24"/>
          <w:szCs w:val="24"/>
        </w:rPr>
        <w:t>But</w:t>
      </w:r>
      <w:proofErr w:type="gramEnd"/>
      <w:r w:rsidRPr="00B04A41">
        <w:rPr>
          <w:rFonts w:ascii="Times New Roman" w:eastAsia="Times New Roman" w:hAnsi="Times New Roman" w:cs="Times New Roman"/>
          <w:sz w:val="24"/>
          <w:szCs w:val="24"/>
        </w:rPr>
        <w:t xml:space="preserve"> in developing real-world data models, how can you recognize opportunities to exploit these relationships? There are two processes—generalization and specialization—that serve as mental models in developing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Generalization</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 unique aspect of human intelligence is the ability and propensity to classify objects and experiences and to generalize their properties. In data modeling, </w:t>
      </w:r>
      <w:hyperlink r:id="rId28" w:anchor="P7000497037000000000000000005577" w:history="1">
        <w:r w:rsidRPr="00B04A41">
          <w:rPr>
            <w:rFonts w:ascii="inherit" w:eastAsia="Times New Roman" w:hAnsi="inherit" w:cs="Times New Roman"/>
            <w:b/>
            <w:bCs/>
            <w:color w:val="1E7AB9"/>
            <w:sz w:val="24"/>
            <w:szCs w:val="24"/>
            <w:u w:val="single"/>
            <w:bdr w:val="none" w:sz="0" w:space="0" w:color="auto" w:frame="1"/>
          </w:rPr>
          <w:t>generalization</w:t>
        </w:r>
      </w:hyperlink>
      <w:r w:rsidRPr="00B04A41">
        <w:rPr>
          <w:rFonts w:ascii="Times New Roman" w:eastAsia="Times New Roman" w:hAnsi="Times New Roman" w:cs="Times New Roman"/>
          <w:sz w:val="24"/>
          <w:szCs w:val="24"/>
        </w:rPr>
        <w:t xml:space="preserve"> is the process of defining a more general entity type from a set of more specialized entity types. </w:t>
      </w:r>
      <w:proofErr w:type="gramStart"/>
      <w:r w:rsidRPr="00B04A41">
        <w:rPr>
          <w:rFonts w:ascii="Times New Roman" w:eastAsia="Times New Roman" w:hAnsi="Times New Roman" w:cs="Times New Roman"/>
          <w:sz w:val="24"/>
          <w:szCs w:val="24"/>
        </w:rPr>
        <w:t>Thus</w:t>
      </w:r>
      <w:proofErr w:type="gramEnd"/>
      <w:r w:rsidRPr="00B04A41">
        <w:rPr>
          <w:rFonts w:ascii="Times New Roman" w:eastAsia="Times New Roman" w:hAnsi="Times New Roman" w:cs="Times New Roman"/>
          <w:sz w:val="24"/>
          <w:szCs w:val="24"/>
        </w:rPr>
        <w:t xml:space="preserve"> generalization is a bottom-up process.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Generalization</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The process of defining a more general entity type from a set of more specialized entity types.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An example of generalization </w:t>
      </w:r>
      <w:proofErr w:type="gramStart"/>
      <w:r w:rsidRPr="00B04A41">
        <w:rPr>
          <w:rFonts w:ascii="Times New Roman" w:eastAsia="Times New Roman" w:hAnsi="Times New Roman" w:cs="Times New Roman"/>
          <w:sz w:val="24"/>
          <w:szCs w:val="24"/>
        </w:rPr>
        <w:t>is shown</w:t>
      </w:r>
      <w:proofErr w:type="gramEnd"/>
      <w:r w:rsidRPr="00B04A41">
        <w:rPr>
          <w:rFonts w:ascii="Times New Roman" w:eastAsia="Times New Roman" w:hAnsi="Times New Roman" w:cs="Times New Roman"/>
          <w:sz w:val="24"/>
          <w:szCs w:val="24"/>
        </w:rPr>
        <w:t xml:space="preserve"> in </w:t>
      </w:r>
      <w:hyperlink r:id="rId29" w:anchor="P7000497037000000000000000001888" w:history="1">
        <w:r w:rsidRPr="00B04A41">
          <w:rPr>
            <w:rFonts w:ascii="inherit" w:eastAsia="Times New Roman" w:hAnsi="inherit" w:cs="Times New Roman"/>
            <w:b/>
            <w:bCs/>
            <w:color w:val="1E7AB9"/>
            <w:sz w:val="24"/>
            <w:szCs w:val="24"/>
            <w:bdr w:val="none" w:sz="0" w:space="0" w:color="auto" w:frame="1"/>
          </w:rPr>
          <w:t>Figure 3-4</w:t>
        </w:r>
      </w:hyperlink>
      <w:r w:rsidRPr="00B04A41">
        <w:rPr>
          <w:rFonts w:ascii="Times New Roman" w:eastAsia="Times New Roman" w:hAnsi="Times New Roman" w:cs="Times New Roman"/>
          <w:sz w:val="24"/>
          <w:szCs w:val="24"/>
        </w:rPr>
        <w:t>. In </w:t>
      </w:r>
      <w:hyperlink r:id="rId30" w:anchor="P7000497037000000000000000001888" w:history="1">
        <w:r w:rsidRPr="00B04A41">
          <w:rPr>
            <w:rFonts w:ascii="inherit" w:eastAsia="Times New Roman" w:hAnsi="inherit" w:cs="Times New Roman"/>
            <w:b/>
            <w:bCs/>
            <w:color w:val="1E7AB9"/>
            <w:sz w:val="24"/>
            <w:szCs w:val="24"/>
            <w:bdr w:val="none" w:sz="0" w:space="0" w:color="auto" w:frame="1"/>
          </w:rPr>
          <w:t>Figure 3-4a</w:t>
        </w:r>
      </w:hyperlink>
      <w:r w:rsidRPr="00B04A41">
        <w:rPr>
          <w:rFonts w:ascii="Times New Roman" w:eastAsia="Times New Roman" w:hAnsi="Times New Roman" w:cs="Times New Roman"/>
          <w:sz w:val="24"/>
          <w:szCs w:val="24"/>
        </w:rPr>
        <w:t xml:space="preserve">, three entity types </w:t>
      </w:r>
      <w:proofErr w:type="gramStart"/>
      <w:r w:rsidRPr="00B04A41">
        <w:rPr>
          <w:rFonts w:ascii="Times New Roman" w:eastAsia="Times New Roman" w:hAnsi="Times New Roman" w:cs="Times New Roman"/>
          <w:sz w:val="24"/>
          <w:szCs w:val="24"/>
        </w:rPr>
        <w:t>have been defined</w:t>
      </w:r>
      <w:proofErr w:type="gramEnd"/>
      <w:r w:rsidRPr="00B04A41">
        <w:rPr>
          <w:rFonts w:ascii="Times New Roman" w:eastAsia="Times New Roman" w:hAnsi="Times New Roman" w:cs="Times New Roman"/>
          <w:sz w:val="24"/>
          <w:szCs w:val="24"/>
        </w:rPr>
        <w:t>: CAR, TRUCK, and MOTORCYCLE. At this stage, the data modeler intends to represent these separately on an E-R diagram. However, on closer examination, we see that the three entity types have a number of attributes in common: Vehicle ID (identifier), Vehicle Name (with components Make and Model), Price, and Engine Displacement. This fact (reinforced by the presence of a common identifier) suggests that each of the three entity types is really a version of a more general entity type.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w:t>
      </w:r>
      <w:r w:rsidRPr="00B04A41">
        <w:rPr>
          <w:rFonts w:ascii="inherit" w:eastAsia="Times New Roman" w:hAnsi="inherit" w:cs="Times New Roman"/>
          <w:b/>
          <w:bCs/>
          <w:sz w:val="24"/>
          <w:szCs w:val="24"/>
          <w:bdr w:val="none" w:sz="0" w:space="0" w:color="auto" w:frame="1"/>
        </w:rPr>
        <w:t>a) Three entity types: CAR, TRUCK, and MOTORCYCLE</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7257415"/>
                <wp:effectExtent l="0" t="0" r="0" b="0"/>
                <wp:docPr id="5" name="Rectangle 5" descr="https://digitalbookshelf-jigsaw.southuniversity.edu/books/9781323639023/epub/OPS/images/FG_03_004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7257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12ABF1" id="Rectangle 5" o:spid="_x0000_s1026" alt="https://digitalbookshelf-jigsaw.southuniversity.edu/books/9781323639023/epub/OPS/images/FG_03_004a.png" style="width:1499.7pt;height:57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" filled="f" stroked="f">
                <o:lock v:ext="edit" aspectratio="t"/>
                <w10:anchorlock/>
              </v:rect>
            </w:pict>
          </mc:Fallback>
        </mc:AlternateConten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sz w:val="24"/>
          <w:szCs w:val="24"/>
          <w:bdr w:val="none" w:sz="0" w:space="0" w:color="auto" w:frame="1"/>
        </w:rPr>
        <w:t xml:space="preserve">(b) Generalization to VEHICLE </w:t>
      </w:r>
      <w:proofErr w:type="spellStart"/>
      <w:r w:rsidRPr="00B04A41">
        <w:rPr>
          <w:rFonts w:ascii="inherit" w:eastAsia="Times New Roman" w:hAnsi="inherit" w:cs="Times New Roman"/>
          <w:b/>
          <w:bCs/>
          <w:sz w:val="24"/>
          <w:szCs w:val="24"/>
          <w:bdr w:val="none" w:sz="0" w:space="0" w:color="auto" w:frame="1"/>
        </w:rPr>
        <w:t>supertype</w:t>
      </w:r>
      <w:proofErr w:type="spellEnd"/>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15091410"/>
                <wp:effectExtent l="0" t="0" r="0" b="0"/>
                <wp:docPr id="4" name="Rectangle 4" descr="https://digitalbookshelf-jigsaw.southuniversity.edu/books/9781323639023/epub/OPS/images/FG_03_004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5091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936318" id="Rectangle 4" o:spid="_x0000_s1026" alt="https://digitalbookshelf-jigsaw.southuniversity.edu/books/9781323639023/epub/OPS/images/FG_03_004b.png" style="width:1499.7pt;height:118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3-4</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Example of generalization</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This more general entity type (named VEHICLE) together with the resulting </w:t>
      </w:r>
      <w:r w:rsidRPr="00B04A41">
        <w:rPr>
          <w:rFonts w:ascii="Times New Roman" w:eastAsia="Times New Roman" w:hAnsi="Times New Roman" w:cs="Times New Roman"/>
          <w:sz w:val="24"/>
          <w:szCs w:val="24"/>
        </w:rPr>
        <w:softHyphen/>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 is shown in </w:t>
      </w:r>
      <w:hyperlink r:id="rId31" w:anchor="P7000497037000000000000000001888" w:history="1">
        <w:r w:rsidRPr="00B04A41">
          <w:rPr>
            <w:rFonts w:ascii="inherit" w:eastAsia="Times New Roman" w:hAnsi="inherit" w:cs="Times New Roman"/>
            <w:b/>
            <w:bCs/>
            <w:color w:val="1E7AB9"/>
            <w:sz w:val="24"/>
            <w:szCs w:val="24"/>
            <w:bdr w:val="none" w:sz="0" w:space="0" w:color="auto" w:frame="1"/>
          </w:rPr>
          <w:t>Figure 3-4b</w:t>
        </w:r>
      </w:hyperlink>
      <w:r w:rsidRPr="00B04A41">
        <w:rPr>
          <w:rFonts w:ascii="Times New Roman" w:eastAsia="Times New Roman" w:hAnsi="Times New Roman" w:cs="Times New Roman"/>
          <w:sz w:val="24"/>
          <w:szCs w:val="24"/>
        </w:rPr>
        <w:t xml:space="preserve">. The entity CAR has the specific attribute No </w:t>
      </w:r>
      <w:proofErr w:type="gramStart"/>
      <w:r w:rsidRPr="00B04A41">
        <w:rPr>
          <w:rFonts w:ascii="Times New Roman" w:eastAsia="Times New Roman" w:hAnsi="Times New Roman" w:cs="Times New Roman"/>
          <w:sz w:val="24"/>
          <w:szCs w:val="24"/>
        </w:rPr>
        <w:t>Of</w:t>
      </w:r>
      <w:proofErr w:type="gramEnd"/>
      <w:r w:rsidRPr="00B04A41">
        <w:rPr>
          <w:rFonts w:ascii="Times New Roman" w:eastAsia="Times New Roman" w:hAnsi="Times New Roman" w:cs="Times New Roman"/>
          <w:sz w:val="24"/>
          <w:szCs w:val="24"/>
        </w:rPr>
        <w:t xml:space="preserve"> Passengers, whereas TRUCK has two specific attributes: Capacity and Cab Type. Thus, generalization has allowed us to group entity types along with their common attributes and at the same time preserve specific attributes that are peculiar to each subtype.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Notice that the entity type MOTORCYCLE is not included in the relationship. Is this simply an omission? No. Instead, it is deliberately not included because it does not satisfy the conditions for a subtype discussed earlier. Comparing </w:t>
      </w:r>
      <w:hyperlink r:id="rId32" w:anchor="P7000497037000000000000000001888" w:history="1">
        <w:r w:rsidRPr="00B04A41">
          <w:rPr>
            <w:rFonts w:ascii="inherit" w:eastAsia="Times New Roman" w:hAnsi="inherit" w:cs="Times New Roman"/>
            <w:b/>
            <w:bCs/>
            <w:color w:val="1E7AB9"/>
            <w:sz w:val="24"/>
            <w:szCs w:val="24"/>
            <w:bdr w:val="none" w:sz="0" w:space="0" w:color="auto" w:frame="1"/>
          </w:rPr>
          <w:t>Figure 3-4</w:t>
        </w:r>
      </w:hyperlink>
      <w:r w:rsidRPr="00B04A41">
        <w:rPr>
          <w:rFonts w:ascii="Times New Roman" w:eastAsia="Times New Roman" w:hAnsi="Times New Roman" w:cs="Times New Roman"/>
          <w:sz w:val="24"/>
          <w:szCs w:val="24"/>
        </w:rPr>
        <w:t xml:space="preserve"> parts </w:t>
      </w:r>
      <w:proofErr w:type="gramStart"/>
      <w:r w:rsidRPr="00B04A41">
        <w:rPr>
          <w:rFonts w:ascii="Times New Roman" w:eastAsia="Times New Roman" w:hAnsi="Times New Roman" w:cs="Times New Roman"/>
          <w:sz w:val="24"/>
          <w:szCs w:val="24"/>
        </w:rPr>
        <w:t>a and</w:t>
      </w:r>
      <w:proofErr w:type="gramEnd"/>
      <w:r w:rsidRPr="00B04A41">
        <w:rPr>
          <w:rFonts w:ascii="Times New Roman" w:eastAsia="Times New Roman" w:hAnsi="Times New Roman" w:cs="Times New Roman"/>
          <w:sz w:val="24"/>
          <w:szCs w:val="24"/>
        </w:rPr>
        <w:t xml:space="preserve"> b, you will notice that the only attributes of MOTORCYCLE are those that are common to all vehicles; there are no attributes specific to motorcycles. Furthermore, MOTORCYCLE does not have a relationship to another entity type. Thus, there is no need to create a MOTORCYCLE subtype.</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The fact that there is no MOTORCYCLE subtype suggests that it must be possible to have an instance of VEHICLE that is not a member of any of its subtypes. We discuss this type of constraint in the section on specifying constraints.</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Specialization</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As we have seen, generalization is a bottom-up process. </w:t>
      </w:r>
      <w:hyperlink r:id="rId33" w:anchor="P70004970370000000000000000056D9" w:history="1">
        <w:r w:rsidRPr="00B04A41">
          <w:rPr>
            <w:rFonts w:ascii="inherit" w:eastAsia="Times New Roman" w:hAnsi="inherit" w:cs="Times New Roman"/>
            <w:b/>
            <w:bCs/>
            <w:color w:val="1E7AB9"/>
            <w:sz w:val="24"/>
            <w:szCs w:val="24"/>
            <w:u w:val="single"/>
            <w:bdr w:val="none" w:sz="0" w:space="0" w:color="auto" w:frame="1"/>
          </w:rPr>
          <w:t>Specialization</w:t>
        </w:r>
      </w:hyperlink>
      <w:r w:rsidRPr="00B04A41">
        <w:rPr>
          <w:rFonts w:ascii="Times New Roman" w:eastAsia="Times New Roman" w:hAnsi="Times New Roman" w:cs="Times New Roman"/>
          <w:sz w:val="24"/>
          <w:szCs w:val="24"/>
        </w:rPr>
        <w:t xml:space="preserve"> is a top-down process, the direct reverse of generalization. Suppose that we have defined an entity type with its attributes. Specialization is the process of defining one or more subtypes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and forming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/subtype relationships. Each subtype </w:t>
      </w:r>
      <w:proofErr w:type="gramStart"/>
      <w:r w:rsidRPr="00B04A41">
        <w:rPr>
          <w:rFonts w:ascii="Times New Roman" w:eastAsia="Times New Roman" w:hAnsi="Times New Roman" w:cs="Times New Roman"/>
          <w:sz w:val="24"/>
          <w:szCs w:val="24"/>
        </w:rPr>
        <w:t>is formed</w:t>
      </w:r>
      <w:proofErr w:type="gramEnd"/>
      <w:r w:rsidRPr="00B04A41">
        <w:rPr>
          <w:rFonts w:ascii="Times New Roman" w:eastAsia="Times New Roman" w:hAnsi="Times New Roman" w:cs="Times New Roman"/>
          <w:sz w:val="24"/>
          <w:szCs w:val="24"/>
        </w:rPr>
        <w:t xml:space="preserve"> based on some distinguishing characteristic, such as attributes or relationships specific to the subtype.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Specialization</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The process of defining one or more subtypes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and forming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An example of specialization </w:t>
      </w:r>
      <w:proofErr w:type="gramStart"/>
      <w:r w:rsidRPr="00B04A41">
        <w:rPr>
          <w:rFonts w:ascii="Times New Roman" w:eastAsia="Times New Roman" w:hAnsi="Times New Roman" w:cs="Times New Roman"/>
          <w:sz w:val="24"/>
          <w:szCs w:val="24"/>
        </w:rPr>
        <w:t>is shown</w:t>
      </w:r>
      <w:proofErr w:type="gramEnd"/>
      <w:r w:rsidRPr="00B04A41">
        <w:rPr>
          <w:rFonts w:ascii="Times New Roman" w:eastAsia="Times New Roman" w:hAnsi="Times New Roman" w:cs="Times New Roman"/>
          <w:sz w:val="24"/>
          <w:szCs w:val="24"/>
        </w:rPr>
        <w:t xml:space="preserve"> in </w:t>
      </w:r>
      <w:hyperlink r:id="rId34" w:anchor="P70004970370000000000000000018A0" w:history="1">
        <w:r w:rsidRPr="00B04A41">
          <w:rPr>
            <w:rFonts w:ascii="inherit" w:eastAsia="Times New Roman" w:hAnsi="inherit" w:cs="Times New Roman"/>
            <w:b/>
            <w:bCs/>
            <w:color w:val="1E7AB9"/>
            <w:sz w:val="24"/>
            <w:szCs w:val="24"/>
            <w:bdr w:val="none" w:sz="0" w:space="0" w:color="auto" w:frame="1"/>
          </w:rPr>
          <w:t>Figure 3-5</w:t>
        </w:r>
      </w:hyperlink>
      <w:r w:rsidRPr="00B04A41">
        <w:rPr>
          <w:rFonts w:ascii="Times New Roman" w:eastAsia="Times New Roman" w:hAnsi="Times New Roman" w:cs="Times New Roman"/>
          <w:sz w:val="24"/>
          <w:szCs w:val="24"/>
        </w:rPr>
        <w:t>. </w:t>
      </w:r>
      <w:hyperlink r:id="rId35" w:anchor="P70004970370000000000000000018A0" w:history="1">
        <w:r w:rsidRPr="00B04A41">
          <w:rPr>
            <w:rFonts w:ascii="inherit" w:eastAsia="Times New Roman" w:hAnsi="inherit" w:cs="Times New Roman"/>
            <w:b/>
            <w:bCs/>
            <w:color w:val="1E7AB9"/>
            <w:sz w:val="24"/>
            <w:szCs w:val="24"/>
            <w:bdr w:val="none" w:sz="0" w:space="0" w:color="auto" w:frame="1"/>
          </w:rPr>
          <w:t>Figure 3-5a</w:t>
        </w:r>
      </w:hyperlink>
      <w:r w:rsidRPr="00B04A41">
        <w:rPr>
          <w:rFonts w:ascii="Times New Roman" w:eastAsia="Times New Roman" w:hAnsi="Times New Roman" w:cs="Times New Roman"/>
          <w:sz w:val="24"/>
          <w:szCs w:val="24"/>
        </w:rPr>
        <w:t xml:space="preserve"> shows an entity type named PART, together with several of its attributes. The identifier is Part No, and other attributes are Description, Unit Price, Location, </w:t>
      </w:r>
      <w:proofErr w:type="spellStart"/>
      <w:r w:rsidRPr="00B04A41">
        <w:rPr>
          <w:rFonts w:ascii="Times New Roman" w:eastAsia="Times New Roman" w:hAnsi="Times New Roman" w:cs="Times New Roman"/>
          <w:sz w:val="24"/>
          <w:szCs w:val="24"/>
        </w:rPr>
        <w:t>Qty</w:t>
      </w:r>
      <w:proofErr w:type="spellEnd"/>
      <w:r w:rsidRPr="00B04A41">
        <w:rPr>
          <w:rFonts w:ascii="Times New Roman" w:eastAsia="Times New Roman" w:hAnsi="Times New Roman" w:cs="Times New Roman"/>
          <w:sz w:val="24"/>
          <w:szCs w:val="24"/>
        </w:rPr>
        <w:t xml:space="preserve"> On Hand, Routing Number, and Supplier. (The last attribute is multivalued and composite because there may be more than one supplier with an associated unit price for a part.)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w:t>
      </w:r>
      <w:r w:rsidRPr="00B04A41">
        <w:rPr>
          <w:rFonts w:ascii="inherit" w:eastAsia="Times New Roman" w:hAnsi="inherit" w:cs="Times New Roman"/>
          <w:b/>
          <w:bCs/>
          <w:sz w:val="24"/>
          <w:szCs w:val="24"/>
          <w:bdr w:val="none" w:sz="0" w:space="0" w:color="auto" w:frame="1"/>
        </w:rPr>
        <w:t>a) Entity type PART</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9984105" cy="9185275"/>
                <wp:effectExtent l="0" t="0" r="0" b="0"/>
                <wp:docPr id="3" name="Rectangle 3" descr="https://digitalbookshelf-jigsaw.southuniversity.edu/books/9781323639023/epub/OPS/images/FG_03_005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84105" cy="918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9809EE" id="Rectangle 3" o:spid="_x0000_s1026" alt="https://digitalbookshelf-jigsaw.southuniversity.edu/books/9781323639023/epub/OPS/images/FG_03_005a.png" style="width:786.15pt;height:7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" filled="f" stroked="f">
                <o:lock v:ext="edit" aspectratio="t"/>
                <w10:anchorlock/>
              </v:rect>
            </w:pict>
          </mc:Fallback>
        </mc:AlternateConten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sz w:val="24"/>
          <w:szCs w:val="24"/>
          <w:bdr w:val="none" w:sz="0" w:space="0" w:color="auto" w:frame="1"/>
        </w:rPr>
        <w:lastRenderedPageBreak/>
        <w:t>(b) Specialization to MANUFACTURED PART and PURCHASED PART</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12439015"/>
                <wp:effectExtent l="0" t="0" r="0" b="0"/>
                <wp:docPr id="2" name="Rectangle 2" descr="https://digitalbookshelf-jigsaw.southuniversity.edu/books/9781323639023/epub/OPS/images/FG_03_005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243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17B810" id="Rectangle 2" o:spid="_x0000_s1026" alt="https://digitalbookshelf-jigsaw.southuniversity.edu/books/9781323639023/epub/OPS/images/FG_03_005b.png" style="width:1499.7pt;height:97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3-5</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Example of specialization</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In discussions with users, we discover that there are two possible sources for parts: Some </w:t>
      </w:r>
      <w:proofErr w:type="gramStart"/>
      <w:r w:rsidRPr="00B04A41">
        <w:rPr>
          <w:rFonts w:ascii="Times New Roman" w:eastAsia="Times New Roman" w:hAnsi="Times New Roman" w:cs="Times New Roman"/>
          <w:sz w:val="24"/>
          <w:szCs w:val="24"/>
        </w:rPr>
        <w:t>are manufactured</w:t>
      </w:r>
      <w:proofErr w:type="gramEnd"/>
      <w:r w:rsidRPr="00B04A41">
        <w:rPr>
          <w:rFonts w:ascii="Times New Roman" w:eastAsia="Times New Roman" w:hAnsi="Times New Roman" w:cs="Times New Roman"/>
          <w:sz w:val="24"/>
          <w:szCs w:val="24"/>
        </w:rPr>
        <w:t xml:space="preserve"> internally, whereas others are purchased from outside suppliers. Further, we discover that some parts </w:t>
      </w:r>
      <w:proofErr w:type="gramStart"/>
      <w:r w:rsidRPr="00B04A41">
        <w:rPr>
          <w:rFonts w:ascii="Times New Roman" w:eastAsia="Times New Roman" w:hAnsi="Times New Roman" w:cs="Times New Roman"/>
          <w:sz w:val="24"/>
          <w:szCs w:val="24"/>
        </w:rPr>
        <w:t>are obtained</w:t>
      </w:r>
      <w:proofErr w:type="gramEnd"/>
      <w:r w:rsidRPr="00B04A41">
        <w:rPr>
          <w:rFonts w:ascii="Times New Roman" w:eastAsia="Times New Roman" w:hAnsi="Times New Roman" w:cs="Times New Roman"/>
          <w:sz w:val="24"/>
          <w:szCs w:val="24"/>
        </w:rPr>
        <w:t xml:space="preserve"> from both sources. In this case, the choice depends on factors such as manufacturing capacity, unit price of the parts, and so on.</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Some of the attributes in </w:t>
      </w:r>
      <w:hyperlink r:id="rId36" w:anchor="P70004970370000000000000000018A0" w:history="1">
        <w:r w:rsidRPr="00B04A41">
          <w:rPr>
            <w:rFonts w:ascii="inherit" w:eastAsia="Times New Roman" w:hAnsi="inherit" w:cs="Times New Roman"/>
            <w:b/>
            <w:bCs/>
            <w:color w:val="1E7AB9"/>
            <w:sz w:val="24"/>
            <w:szCs w:val="24"/>
            <w:bdr w:val="none" w:sz="0" w:space="0" w:color="auto" w:frame="1"/>
          </w:rPr>
          <w:t>Figure 3-5a</w:t>
        </w:r>
      </w:hyperlink>
      <w:r w:rsidRPr="00B04A41">
        <w:rPr>
          <w:rFonts w:ascii="Times New Roman" w:eastAsia="Times New Roman" w:hAnsi="Times New Roman" w:cs="Times New Roman"/>
          <w:sz w:val="24"/>
          <w:szCs w:val="24"/>
        </w:rPr>
        <w:t xml:space="preserve"> apply to all parts, regardless of source. However, others depend on the source. Thus, Routing Number applies only to manufactured parts, whereas Supplier ID and Unit Price apply only to </w:t>
      </w:r>
      <w:proofErr w:type="gramStart"/>
      <w:r w:rsidRPr="00B04A41">
        <w:rPr>
          <w:rFonts w:ascii="Times New Roman" w:eastAsia="Times New Roman" w:hAnsi="Times New Roman" w:cs="Times New Roman"/>
          <w:sz w:val="24"/>
          <w:szCs w:val="24"/>
        </w:rPr>
        <w:t>purchased</w:t>
      </w:r>
      <w:proofErr w:type="gramEnd"/>
      <w:r w:rsidRPr="00B04A41">
        <w:rPr>
          <w:rFonts w:ascii="Times New Roman" w:eastAsia="Times New Roman" w:hAnsi="Times New Roman" w:cs="Times New Roman"/>
          <w:sz w:val="24"/>
          <w:szCs w:val="24"/>
        </w:rPr>
        <w:t xml:space="preserve"> parts. These factors suggest that PART should be specialized by defining the subtypes MANUFACTURED PART and PURCHASED PART (</w:t>
      </w:r>
      <w:hyperlink r:id="rId37" w:anchor="P70004970370000000000000000018A0" w:history="1">
        <w:r w:rsidRPr="00B04A41">
          <w:rPr>
            <w:rFonts w:ascii="inherit" w:eastAsia="Times New Roman" w:hAnsi="inherit" w:cs="Times New Roman"/>
            <w:b/>
            <w:bCs/>
            <w:color w:val="1E7AB9"/>
            <w:sz w:val="24"/>
            <w:szCs w:val="24"/>
            <w:bdr w:val="none" w:sz="0" w:space="0" w:color="auto" w:frame="1"/>
          </w:rPr>
          <w:t>Figure 3-5b</w:t>
        </w:r>
      </w:hyperlink>
      <w:r w:rsidRPr="00B04A41">
        <w:rPr>
          <w:rFonts w:ascii="Times New Roman" w:eastAsia="Times New Roman" w:hAnsi="Times New Roman" w:cs="Times New Roman"/>
          <w:sz w:val="24"/>
          <w:szCs w:val="24"/>
        </w:rPr>
        <w: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In </w:t>
      </w:r>
      <w:hyperlink r:id="rId38" w:anchor="P70004970370000000000000000018A0" w:history="1">
        <w:r w:rsidRPr="00B04A41">
          <w:rPr>
            <w:rFonts w:ascii="inherit" w:eastAsia="Times New Roman" w:hAnsi="inherit" w:cs="Times New Roman"/>
            <w:b/>
            <w:bCs/>
            <w:color w:val="1E7AB9"/>
            <w:sz w:val="24"/>
            <w:szCs w:val="24"/>
            <w:bdr w:val="none" w:sz="0" w:space="0" w:color="auto" w:frame="1"/>
          </w:rPr>
          <w:t>Figure 3-5b</w:t>
        </w:r>
      </w:hyperlink>
      <w:r w:rsidRPr="00B04A41">
        <w:rPr>
          <w:rFonts w:ascii="Times New Roman" w:eastAsia="Times New Roman" w:hAnsi="Times New Roman" w:cs="Times New Roman"/>
          <w:sz w:val="24"/>
          <w:szCs w:val="24"/>
        </w:rPr>
        <w:t>, Routing Number is associated with MANUFACTURED PART. The data modeler initially planned to associate Supplier ID and Unit Price with PURCHASED PART. However, in further discussions with users, the data modeler suggested instead that they create a SUPPLIER entity type and an associative entity linking PURCHASED PART with SUPPLIER. This associative entity (named SUPPLIES in </w:t>
      </w:r>
      <w:hyperlink r:id="rId39" w:anchor="P70004970370000000000000000018A0" w:history="1">
        <w:r w:rsidRPr="00B04A41">
          <w:rPr>
            <w:rFonts w:ascii="inherit" w:eastAsia="Times New Roman" w:hAnsi="inherit" w:cs="Times New Roman"/>
            <w:b/>
            <w:bCs/>
            <w:color w:val="1E7AB9"/>
            <w:sz w:val="24"/>
            <w:szCs w:val="24"/>
            <w:bdr w:val="none" w:sz="0" w:space="0" w:color="auto" w:frame="1"/>
          </w:rPr>
          <w:t>Figure 3-5b</w:t>
        </w:r>
      </w:hyperlink>
      <w:r w:rsidRPr="00B04A41">
        <w:rPr>
          <w:rFonts w:ascii="Times New Roman" w:eastAsia="Times New Roman" w:hAnsi="Times New Roman" w:cs="Times New Roman"/>
          <w:sz w:val="24"/>
          <w:szCs w:val="24"/>
        </w:rPr>
        <w:t xml:space="preserve">) allows users to more easily associate purchased parts with their suppliers. Notice that the </w:t>
      </w:r>
      <w:r w:rsidRPr="00B04A41">
        <w:rPr>
          <w:rFonts w:ascii="Times New Roman" w:eastAsia="Times New Roman" w:hAnsi="Times New Roman" w:cs="Times New Roman"/>
          <w:sz w:val="24"/>
          <w:szCs w:val="24"/>
        </w:rPr>
        <w:softHyphen/>
        <w:t xml:space="preserve">attribute Unit Price is now associated with the associative entity so that the unit price for a part may vary from one supplier to another. In this example, specialization has </w:t>
      </w:r>
      <w:r w:rsidRPr="00B04A41">
        <w:rPr>
          <w:rFonts w:ascii="Times New Roman" w:eastAsia="Times New Roman" w:hAnsi="Times New Roman" w:cs="Times New Roman"/>
          <w:sz w:val="24"/>
          <w:szCs w:val="24"/>
        </w:rPr>
        <w:softHyphen/>
        <w:t>permitted a preferred representation of the problem domain.</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Combining Specialization and Generalization</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Specialization and generalization are both valuable techniques for developing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 The technique you use at a particular time depends on several factors, such as the nature of the problem domain, previous modeling efforts, and personal preference. You should be prepared to use both approaches and to alternate back and forth as dictated by the preceding factors.</w:t>
      </w:r>
    </w:p>
    <w:p w:rsidR="00B04A41" w:rsidRPr="00B04A41" w:rsidRDefault="00B04A41" w:rsidP="00B04A41">
      <w:pPr>
        <w:spacing w:before="285" w:after="142" w:line="240" w:lineRule="auto"/>
        <w:textAlignment w:val="baseline"/>
        <w:outlineLvl w:val="0"/>
        <w:rPr>
          <w:rFonts w:ascii="inherit" w:eastAsia="Times New Roman" w:hAnsi="inherit" w:cs="Times New Roman"/>
          <w:color w:val="468173"/>
          <w:kern w:val="36"/>
          <w:sz w:val="61"/>
          <w:szCs w:val="61"/>
        </w:rPr>
      </w:pPr>
      <w:r w:rsidRPr="00B04A41">
        <w:rPr>
          <w:rFonts w:ascii="inherit" w:eastAsia="Times New Roman" w:hAnsi="inherit" w:cs="Times New Roman"/>
          <w:color w:val="468173"/>
          <w:kern w:val="36"/>
          <w:sz w:val="61"/>
          <w:szCs w:val="61"/>
        </w:rPr>
        <w:t xml:space="preserve">Specifying Constraints in </w:t>
      </w:r>
      <w:proofErr w:type="spellStart"/>
      <w:r w:rsidRPr="00B04A41">
        <w:rPr>
          <w:rFonts w:ascii="inherit" w:eastAsia="Times New Roman" w:hAnsi="inherit" w:cs="Times New Roman"/>
          <w:color w:val="468173"/>
          <w:kern w:val="36"/>
          <w:sz w:val="61"/>
          <w:szCs w:val="61"/>
        </w:rPr>
        <w:t>Supertype</w:t>
      </w:r>
      <w:proofErr w:type="spellEnd"/>
      <w:r w:rsidRPr="00B04A41">
        <w:rPr>
          <w:rFonts w:ascii="inherit" w:eastAsia="Times New Roman" w:hAnsi="inherit" w:cs="Times New Roman"/>
          <w:color w:val="468173"/>
          <w:kern w:val="36"/>
          <w:sz w:val="61"/>
          <w:szCs w:val="61"/>
        </w:rPr>
        <w:t>/Subtype Relationships</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So </w:t>
      </w:r>
      <w:proofErr w:type="gramStart"/>
      <w:r w:rsidRPr="00B04A41">
        <w:rPr>
          <w:rFonts w:ascii="Helvetica" w:eastAsia="Times New Roman" w:hAnsi="Helvetica" w:cs="Helvetica"/>
          <w:color w:val="333333"/>
          <w:sz w:val="24"/>
          <w:szCs w:val="24"/>
        </w:rPr>
        <w:t>far</w:t>
      </w:r>
      <w:proofErr w:type="gramEnd"/>
      <w:r w:rsidRPr="00B04A41">
        <w:rPr>
          <w:rFonts w:ascii="Helvetica" w:eastAsia="Times New Roman" w:hAnsi="Helvetica" w:cs="Helvetica"/>
          <w:color w:val="333333"/>
          <w:sz w:val="24"/>
          <w:szCs w:val="24"/>
        </w:rPr>
        <w:t xml:space="preserve"> we have discussed the basic concepts of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/subtype relationships and introduced some basic notation to represent these concepts. We have also described the processes of generalization and specialization, which help a data modeler recognize opportunities for exploiting these relationships. In this section, we introduce additional notation to represent constraints on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/subtype relationships. These constraints allow us to capture some of the important business rules that apply to these relationships. The two most important types of constraints that </w:t>
      </w:r>
      <w:proofErr w:type="gramStart"/>
      <w:r w:rsidRPr="00B04A41">
        <w:rPr>
          <w:rFonts w:ascii="Helvetica" w:eastAsia="Times New Roman" w:hAnsi="Helvetica" w:cs="Helvetica"/>
          <w:color w:val="333333"/>
          <w:sz w:val="24"/>
          <w:szCs w:val="24"/>
        </w:rPr>
        <w:t>are described</w:t>
      </w:r>
      <w:proofErr w:type="gramEnd"/>
      <w:r w:rsidRPr="00B04A41">
        <w:rPr>
          <w:rFonts w:ascii="Helvetica" w:eastAsia="Times New Roman" w:hAnsi="Helvetica" w:cs="Helvetica"/>
          <w:color w:val="333333"/>
          <w:sz w:val="24"/>
          <w:szCs w:val="24"/>
        </w:rPr>
        <w:t xml:space="preserve"> in this section are completeness and </w:t>
      </w:r>
      <w:proofErr w:type="spellStart"/>
      <w:r w:rsidRPr="00B04A41">
        <w:rPr>
          <w:rFonts w:ascii="Helvetica" w:eastAsia="Times New Roman" w:hAnsi="Helvetica" w:cs="Helvetica"/>
          <w:color w:val="333333"/>
          <w:sz w:val="24"/>
          <w:szCs w:val="24"/>
        </w:rPr>
        <w:t>disjointness</w:t>
      </w:r>
      <w:proofErr w:type="spellEnd"/>
      <w:r w:rsidRPr="00B04A41">
        <w:rPr>
          <w:rFonts w:ascii="Helvetica" w:eastAsia="Times New Roman" w:hAnsi="Helvetica" w:cs="Helvetica"/>
          <w:color w:val="333333"/>
          <w:sz w:val="24"/>
          <w:szCs w:val="24"/>
        </w:rPr>
        <w:t xml:space="preserve"> constraints (</w:t>
      </w:r>
      <w:proofErr w:type="spellStart"/>
      <w:r w:rsidRPr="00B04A41">
        <w:rPr>
          <w:rFonts w:ascii="Helvetica" w:eastAsia="Times New Roman" w:hAnsi="Helvetica" w:cs="Helvetica"/>
          <w:color w:val="333333"/>
          <w:sz w:val="24"/>
          <w:szCs w:val="24"/>
        </w:rPr>
        <w:t>Elmasri</w:t>
      </w:r>
      <w:proofErr w:type="spellEnd"/>
      <w:r w:rsidRPr="00B04A41">
        <w:rPr>
          <w:rFonts w:ascii="Helvetica" w:eastAsia="Times New Roman" w:hAnsi="Helvetica" w:cs="Helvetica"/>
          <w:color w:val="333333"/>
          <w:sz w:val="24"/>
          <w:szCs w:val="24"/>
        </w:rPr>
        <w:t xml:space="preserve"> and </w:t>
      </w:r>
      <w:proofErr w:type="spellStart"/>
      <w:r w:rsidRPr="00B04A41">
        <w:rPr>
          <w:rFonts w:ascii="Helvetica" w:eastAsia="Times New Roman" w:hAnsi="Helvetica" w:cs="Helvetica"/>
          <w:color w:val="333333"/>
          <w:sz w:val="24"/>
          <w:szCs w:val="24"/>
        </w:rPr>
        <w:t>Navathe</w:t>
      </w:r>
      <w:proofErr w:type="spellEnd"/>
      <w:r w:rsidRPr="00B04A41">
        <w:rPr>
          <w:rFonts w:ascii="Helvetica" w:eastAsia="Times New Roman" w:hAnsi="Helvetica" w:cs="Helvetica"/>
          <w:color w:val="333333"/>
          <w:sz w:val="24"/>
          <w:szCs w:val="24"/>
        </w:rPr>
        <w:t>, 1994).</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t>Specifying Completeness Constraints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lastRenderedPageBreak/>
        <w:t>A </w:t>
      </w:r>
      <w:hyperlink r:id="rId40" w:anchor="P7000497037000000000000000005462" w:history="1">
        <w:r w:rsidRPr="00B04A41">
          <w:rPr>
            <w:rFonts w:ascii="inherit" w:eastAsia="Times New Roman" w:hAnsi="inherit" w:cs="Times New Roman"/>
            <w:b/>
            <w:bCs/>
            <w:color w:val="1E7AB9"/>
            <w:sz w:val="24"/>
            <w:szCs w:val="24"/>
            <w:u w:val="single"/>
            <w:bdr w:val="none" w:sz="0" w:space="0" w:color="auto" w:frame="1"/>
          </w:rPr>
          <w:t>completeness constraint</w:t>
        </w:r>
      </w:hyperlink>
      <w:r w:rsidRPr="00B04A41">
        <w:rPr>
          <w:rFonts w:ascii="Times New Roman" w:eastAsia="Times New Roman" w:hAnsi="Times New Roman" w:cs="Times New Roman"/>
          <w:sz w:val="24"/>
          <w:szCs w:val="24"/>
        </w:rPr>
        <w:t xml:space="preserve"> addresses the question of whether an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must also be a member of at least one subtype. The completeness constraint has two </w:t>
      </w:r>
      <w:r w:rsidRPr="00B04A41">
        <w:rPr>
          <w:rFonts w:ascii="Times New Roman" w:eastAsia="Times New Roman" w:hAnsi="Times New Roman" w:cs="Times New Roman"/>
          <w:sz w:val="24"/>
          <w:szCs w:val="24"/>
        </w:rPr>
        <w:softHyphen/>
        <w:t>possible rules: total specialization and partial specialization. The </w:t>
      </w:r>
      <w:hyperlink r:id="rId41" w:anchor="P700049703700000000000000000571E" w:history="1">
        <w:r w:rsidRPr="00B04A41">
          <w:rPr>
            <w:rFonts w:ascii="inherit" w:eastAsia="Times New Roman" w:hAnsi="inherit" w:cs="Times New Roman"/>
            <w:b/>
            <w:bCs/>
            <w:color w:val="1E7AB9"/>
            <w:sz w:val="24"/>
            <w:szCs w:val="24"/>
            <w:u w:val="single"/>
            <w:bdr w:val="none" w:sz="0" w:space="0" w:color="auto" w:frame="1"/>
          </w:rPr>
          <w:t>total specialization rule</w:t>
        </w:r>
      </w:hyperlink>
      <w:r w:rsidRPr="00B04A41">
        <w:rPr>
          <w:rFonts w:ascii="Times New Roman" w:eastAsia="Times New Roman" w:hAnsi="Times New Roman" w:cs="Times New Roman"/>
          <w:sz w:val="24"/>
          <w:szCs w:val="24"/>
        </w:rPr>
        <w:t xml:space="preserve"> specifies that each entity instance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must be a member of some </w:t>
      </w:r>
      <w:r w:rsidRPr="00B04A41">
        <w:rPr>
          <w:rFonts w:ascii="Times New Roman" w:eastAsia="Times New Roman" w:hAnsi="Times New Roman" w:cs="Times New Roman"/>
          <w:sz w:val="24"/>
          <w:szCs w:val="24"/>
        </w:rPr>
        <w:softHyphen/>
        <w:t>subtype in the relationship. The </w:t>
      </w:r>
      <w:hyperlink r:id="rId42" w:anchor="P700049703700000000000000000564E" w:history="1">
        <w:r w:rsidRPr="00B04A41">
          <w:rPr>
            <w:rFonts w:ascii="inherit" w:eastAsia="Times New Roman" w:hAnsi="inherit" w:cs="Times New Roman"/>
            <w:b/>
            <w:bCs/>
            <w:color w:val="1E7AB9"/>
            <w:sz w:val="24"/>
            <w:szCs w:val="24"/>
            <w:u w:val="single"/>
            <w:bdr w:val="none" w:sz="0" w:space="0" w:color="auto" w:frame="1"/>
          </w:rPr>
          <w:t>partial specialization rule</w:t>
        </w:r>
      </w:hyperlink>
      <w:r w:rsidRPr="00B04A41">
        <w:rPr>
          <w:rFonts w:ascii="Times New Roman" w:eastAsia="Times New Roman" w:hAnsi="Times New Roman" w:cs="Times New Roman"/>
          <w:sz w:val="24"/>
          <w:szCs w:val="24"/>
        </w:rPr>
        <w:t xml:space="preserve"> specifies that an entity instance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t>
      </w:r>
      <w:proofErr w:type="gramStart"/>
      <w:r w:rsidRPr="00B04A41">
        <w:rPr>
          <w:rFonts w:ascii="Times New Roman" w:eastAsia="Times New Roman" w:hAnsi="Times New Roman" w:cs="Times New Roman"/>
          <w:sz w:val="24"/>
          <w:szCs w:val="24"/>
        </w:rPr>
        <w:t>is</w:t>
      </w:r>
      <w:proofErr w:type="gramEnd"/>
      <w:r w:rsidRPr="00B04A41">
        <w:rPr>
          <w:rFonts w:ascii="Times New Roman" w:eastAsia="Times New Roman" w:hAnsi="Times New Roman" w:cs="Times New Roman"/>
          <w:sz w:val="24"/>
          <w:szCs w:val="24"/>
        </w:rPr>
        <w:t xml:space="preserve"> allowed not to belong to any subtype. We illustrate each of these rules with earlier examples from this chapter (see </w:t>
      </w:r>
      <w:hyperlink r:id="rId43" w:anchor="P70004970370000000000000000018BA" w:history="1">
        <w:r w:rsidRPr="00B04A41">
          <w:rPr>
            <w:rFonts w:ascii="inherit" w:eastAsia="Times New Roman" w:hAnsi="inherit" w:cs="Times New Roman"/>
            <w:b/>
            <w:bCs/>
            <w:color w:val="1E7AB9"/>
            <w:sz w:val="24"/>
            <w:szCs w:val="24"/>
            <w:bdr w:val="none" w:sz="0" w:space="0" w:color="auto" w:frame="1"/>
          </w:rPr>
          <w:t>Figure 3-6</w:t>
        </w:r>
      </w:hyperlink>
      <w:r w:rsidRPr="00B04A41">
        <w:rPr>
          <w:rFonts w:ascii="Times New Roman" w:eastAsia="Times New Roman" w:hAnsi="Times New Roman" w:cs="Times New Roman"/>
          <w:sz w:val="24"/>
          <w:szCs w:val="24"/>
        </w:rPr>
        <w: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w:t>
      </w:r>
      <w:r w:rsidRPr="00B04A41">
        <w:rPr>
          <w:rFonts w:ascii="inherit" w:eastAsia="Times New Roman" w:hAnsi="inherit" w:cs="Times New Roman"/>
          <w:b/>
          <w:bCs/>
          <w:sz w:val="24"/>
          <w:szCs w:val="24"/>
          <w:bdr w:val="none" w:sz="0" w:space="0" w:color="auto" w:frame="1"/>
        </w:rPr>
        <w:t>a) Total specialization rule</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53C0CEB7" wp14:editId="10C4FEA5">
                <wp:extent cx="19046190" cy="11829415"/>
                <wp:effectExtent l="0" t="0" r="0" b="0"/>
                <wp:docPr id="14" name="P70004970370000000000000000018BD" descr="https://digitalbookshelf-jigsaw.southuniversity.edu/books/9781323639023/epub/OPS/images/FG_03_006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182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94AD2D" id="P70004970370000000000000000018BD" o:spid="_x0000_s1026" alt="https://digitalbookshelf-jigsaw.southuniversity.edu/books/9781323639023/epub/OPS/images/FG_03_006a.png" style="width:1499.7pt;height:93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" filled="f" stroked="f">
                <o:lock v:ext="edit" aspectratio="t"/>
                <w10:anchorlock/>
              </v:rect>
            </w:pict>
          </mc:Fallback>
        </mc:AlternateConten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sz w:val="24"/>
          <w:szCs w:val="24"/>
          <w:bdr w:val="none" w:sz="0" w:space="0" w:color="auto" w:frame="1"/>
        </w:rPr>
        <w:lastRenderedPageBreak/>
        <w:t>(b) Partial specialization rule</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26C71F2B" wp14:editId="2E6E43DE">
                <wp:extent cx="19046190" cy="15059025"/>
                <wp:effectExtent l="0" t="0" r="0" b="0"/>
                <wp:docPr id="13" name="P70004970370000000000000000018C0" descr="https://digitalbookshelf-jigsaw.southuniversity.edu/books/9781323639023/epub/OPS/images/FG_03_006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5059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CE93AB" id="P70004970370000000000000000018C0" o:spid="_x0000_s1026" alt="https://digitalbookshelf-jigsaw.southuniversity.edu/books/9781323639023/epub/OPS/images/FG_03_006b.png" style="width:1499.7pt;height:118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3-6</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Examples of completeness constraints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Completeness constraint</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type of constraint that addresses whether an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must also be a member of at least one subtype.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Total specialization rule</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rule that specifies that each entity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must be a member of some subtype in the relationship.</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Partial specialization rule</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rule that specifies that an entity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t>
      </w:r>
      <w:proofErr w:type="gramStart"/>
      <w:r w:rsidRPr="00B04A41">
        <w:rPr>
          <w:rFonts w:ascii="Times New Roman" w:eastAsia="Times New Roman" w:hAnsi="Times New Roman" w:cs="Times New Roman"/>
          <w:sz w:val="24"/>
          <w:szCs w:val="24"/>
        </w:rPr>
        <w:t>is</w:t>
      </w:r>
      <w:proofErr w:type="gramEnd"/>
      <w:r w:rsidRPr="00B04A41">
        <w:rPr>
          <w:rFonts w:ascii="Times New Roman" w:eastAsia="Times New Roman" w:hAnsi="Times New Roman" w:cs="Times New Roman"/>
          <w:sz w:val="24"/>
          <w:szCs w:val="24"/>
        </w:rPr>
        <w:t xml:space="preserve"> allowed not to belong to any subtype.</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Total Specialization Rule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hyperlink r:id="rId44" w:anchor="P70004970370000000000000000018BA" w:history="1">
        <w:r w:rsidRPr="00B04A41">
          <w:rPr>
            <w:rFonts w:ascii="inherit" w:eastAsia="Times New Roman" w:hAnsi="inherit" w:cs="Times New Roman"/>
            <w:b/>
            <w:bCs/>
            <w:color w:val="1E7AB9"/>
            <w:sz w:val="24"/>
            <w:szCs w:val="24"/>
            <w:bdr w:val="none" w:sz="0" w:space="0" w:color="auto" w:frame="1"/>
          </w:rPr>
          <w:t>Figure 3-6a</w:t>
        </w:r>
      </w:hyperlink>
      <w:r w:rsidRPr="00B04A41">
        <w:rPr>
          <w:rFonts w:ascii="Times New Roman" w:eastAsia="Times New Roman" w:hAnsi="Times New Roman" w:cs="Times New Roman"/>
          <w:sz w:val="24"/>
          <w:szCs w:val="24"/>
        </w:rPr>
        <w:t> repeats the example of PATIENT (</w:t>
      </w:r>
      <w:hyperlink r:id="rId45" w:anchor="P7000497037000000000000000001872" w:history="1">
        <w:r w:rsidRPr="00B04A41">
          <w:rPr>
            <w:rFonts w:ascii="inherit" w:eastAsia="Times New Roman" w:hAnsi="inherit" w:cs="Times New Roman"/>
            <w:b/>
            <w:bCs/>
            <w:color w:val="1E7AB9"/>
            <w:sz w:val="24"/>
            <w:szCs w:val="24"/>
            <w:bdr w:val="none" w:sz="0" w:space="0" w:color="auto" w:frame="1"/>
          </w:rPr>
          <w:t>Figure 3-3</w:t>
        </w:r>
      </w:hyperlink>
      <w:r w:rsidRPr="00B04A41">
        <w:rPr>
          <w:rFonts w:ascii="Times New Roman" w:eastAsia="Times New Roman" w:hAnsi="Times New Roman" w:cs="Times New Roman"/>
          <w:sz w:val="24"/>
          <w:szCs w:val="24"/>
        </w:rPr>
        <w:t xml:space="preserve">) and introduces the notation for total specialization. In this example, the business rule is the following: A patient must be either an outpatient or a resident patient. (There are no other types of patient in this hospital.) </w:t>
      </w:r>
      <w:proofErr w:type="gramStart"/>
      <w:r w:rsidRPr="00B04A41">
        <w:rPr>
          <w:rFonts w:ascii="Times New Roman" w:eastAsia="Times New Roman" w:hAnsi="Times New Roman" w:cs="Times New Roman"/>
          <w:sz w:val="24"/>
          <w:szCs w:val="24"/>
        </w:rPr>
        <w:t>Total specialization is indicated by the </w:t>
      </w:r>
      <w:r w:rsidRPr="00B04A41">
        <w:rPr>
          <w:rFonts w:ascii="inherit" w:eastAsia="Times New Roman" w:hAnsi="inherit" w:cs="Times New Roman"/>
          <w:i/>
          <w:iCs/>
          <w:sz w:val="24"/>
          <w:szCs w:val="24"/>
          <w:bdr w:val="none" w:sz="0" w:space="0" w:color="auto" w:frame="1"/>
        </w:rPr>
        <w:t>double</w:t>
      </w:r>
      <w:r w:rsidRPr="00B04A41">
        <w:rPr>
          <w:rFonts w:ascii="Times New Roman" w:eastAsia="Times New Roman" w:hAnsi="Times New Roman" w:cs="Times New Roman"/>
          <w:sz w:val="24"/>
          <w:szCs w:val="24"/>
        </w:rPr>
        <w:t> line extending from the PATIENT entity type to the circle</w:t>
      </w:r>
      <w:proofErr w:type="gramEnd"/>
      <w:r w:rsidRPr="00B04A41">
        <w:rPr>
          <w:rFonts w:ascii="Times New Roman" w:eastAsia="Times New Roman" w:hAnsi="Times New Roman" w:cs="Times New Roman"/>
          <w:sz w:val="24"/>
          <w:szCs w:val="24"/>
        </w:rPr>
        <w:t xml:space="preserve">. (In the Microsoft Visio notation, total specialization is called “Category is complete” and is </w:t>
      </w:r>
      <w:proofErr w:type="gramStart"/>
      <w:r w:rsidRPr="00B04A41">
        <w:rPr>
          <w:rFonts w:ascii="Times New Roman" w:eastAsia="Times New Roman" w:hAnsi="Times New Roman" w:cs="Times New Roman"/>
          <w:sz w:val="24"/>
          <w:szCs w:val="24"/>
        </w:rPr>
        <w:t>shown also</w:t>
      </w:r>
      <w:proofErr w:type="gramEnd"/>
      <w:r w:rsidRPr="00B04A41">
        <w:rPr>
          <w:rFonts w:ascii="Times New Roman" w:eastAsia="Times New Roman" w:hAnsi="Times New Roman" w:cs="Times New Roman"/>
          <w:sz w:val="24"/>
          <w:szCs w:val="24"/>
        </w:rPr>
        <w:t xml:space="preserve"> by a </w:t>
      </w:r>
      <w:r w:rsidRPr="00B04A41">
        <w:rPr>
          <w:rFonts w:ascii="inherit" w:eastAsia="Times New Roman" w:hAnsi="inherit" w:cs="Times New Roman"/>
          <w:i/>
          <w:iCs/>
          <w:sz w:val="24"/>
          <w:szCs w:val="24"/>
          <w:bdr w:val="none" w:sz="0" w:space="0" w:color="auto" w:frame="1"/>
        </w:rPr>
        <w:t>double</w:t>
      </w:r>
      <w:r w:rsidRPr="00B04A41">
        <w:rPr>
          <w:rFonts w:ascii="Times New Roman" w:eastAsia="Times New Roman" w:hAnsi="Times New Roman" w:cs="Times New Roman"/>
          <w:sz w:val="24"/>
          <w:szCs w:val="24"/>
        </w:rPr>
        <w:t xml:space="preserve"> line under the category circle between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and associated subtypes.)</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In this example, every time a new instance of PATIENT </w:t>
      </w:r>
      <w:proofErr w:type="gramStart"/>
      <w:r w:rsidRPr="00B04A41">
        <w:rPr>
          <w:rFonts w:ascii="Times New Roman" w:eastAsia="Times New Roman" w:hAnsi="Times New Roman" w:cs="Times New Roman"/>
          <w:sz w:val="24"/>
          <w:szCs w:val="24"/>
        </w:rPr>
        <w:t>is inserted</w:t>
      </w:r>
      <w:proofErr w:type="gramEnd"/>
      <w:r w:rsidRPr="00B04A41">
        <w:rPr>
          <w:rFonts w:ascii="Times New Roman" w:eastAsia="Times New Roman" w:hAnsi="Times New Roman" w:cs="Times New Roman"/>
          <w:sz w:val="24"/>
          <w:szCs w:val="24"/>
        </w:rPr>
        <w:t xml:space="preserve"> into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 corresponding instance is inserted into either OUTPATIENT or RESIDENT PATIENT. If the instance </w:t>
      </w:r>
      <w:proofErr w:type="gramStart"/>
      <w:r w:rsidRPr="00B04A41">
        <w:rPr>
          <w:rFonts w:ascii="Times New Roman" w:eastAsia="Times New Roman" w:hAnsi="Times New Roman" w:cs="Times New Roman"/>
          <w:sz w:val="24"/>
          <w:szCs w:val="24"/>
        </w:rPr>
        <w:t>is inserted</w:t>
      </w:r>
      <w:proofErr w:type="gramEnd"/>
      <w:r w:rsidRPr="00B04A41">
        <w:rPr>
          <w:rFonts w:ascii="Times New Roman" w:eastAsia="Times New Roman" w:hAnsi="Times New Roman" w:cs="Times New Roman"/>
          <w:sz w:val="24"/>
          <w:szCs w:val="24"/>
        </w:rPr>
        <w:t xml:space="preserve"> into RESIDENT PATIENT, an instance of the </w:t>
      </w:r>
      <w:r w:rsidRPr="00B04A41">
        <w:rPr>
          <w:rFonts w:ascii="Times New Roman" w:eastAsia="Times New Roman" w:hAnsi="Times New Roman" w:cs="Times New Roman"/>
          <w:sz w:val="24"/>
          <w:szCs w:val="24"/>
        </w:rPr>
        <w:softHyphen/>
        <w:t>relationship Is Assigned is created to assign the patient to a hospital bed.</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Partial Specialization Rule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hyperlink r:id="rId46" w:anchor="P70004970370000000000000000018BA" w:history="1">
        <w:r w:rsidRPr="00B04A41">
          <w:rPr>
            <w:rFonts w:ascii="inherit" w:eastAsia="Times New Roman" w:hAnsi="inherit" w:cs="Times New Roman"/>
            <w:b/>
            <w:bCs/>
            <w:color w:val="1E7AB9"/>
            <w:sz w:val="24"/>
            <w:szCs w:val="24"/>
            <w:bdr w:val="none" w:sz="0" w:space="0" w:color="auto" w:frame="1"/>
          </w:rPr>
          <w:t>Figure 3-6b</w:t>
        </w:r>
      </w:hyperlink>
      <w:r w:rsidRPr="00B04A41">
        <w:rPr>
          <w:rFonts w:ascii="Times New Roman" w:eastAsia="Times New Roman" w:hAnsi="Times New Roman" w:cs="Times New Roman"/>
          <w:sz w:val="24"/>
          <w:szCs w:val="24"/>
        </w:rPr>
        <w:t> repeats the example of VEHICLE and its subtypes CAR and TRUCK from </w:t>
      </w:r>
      <w:hyperlink r:id="rId47" w:anchor="P7000497037000000000000000001888" w:history="1">
        <w:r w:rsidRPr="00B04A41">
          <w:rPr>
            <w:rFonts w:ascii="inherit" w:eastAsia="Times New Roman" w:hAnsi="inherit" w:cs="Times New Roman"/>
            <w:b/>
            <w:bCs/>
            <w:color w:val="1E7AB9"/>
            <w:sz w:val="24"/>
            <w:szCs w:val="24"/>
            <w:bdr w:val="none" w:sz="0" w:space="0" w:color="auto" w:frame="1"/>
          </w:rPr>
          <w:t>Figure 3-4</w:t>
        </w:r>
      </w:hyperlink>
      <w:r w:rsidRPr="00B04A41">
        <w:rPr>
          <w:rFonts w:ascii="Times New Roman" w:eastAsia="Times New Roman" w:hAnsi="Times New Roman" w:cs="Times New Roman"/>
          <w:sz w:val="24"/>
          <w:szCs w:val="24"/>
        </w:rPr>
        <w:t xml:space="preserve">. Recall that in this example, motorcycle is a type of vehicle, but it </w:t>
      </w:r>
      <w:proofErr w:type="gramStart"/>
      <w:r w:rsidRPr="00B04A41">
        <w:rPr>
          <w:rFonts w:ascii="Times New Roman" w:eastAsia="Times New Roman" w:hAnsi="Times New Roman" w:cs="Times New Roman"/>
          <w:sz w:val="24"/>
          <w:szCs w:val="24"/>
        </w:rPr>
        <w:t>is not represented</w:t>
      </w:r>
      <w:proofErr w:type="gramEnd"/>
      <w:r w:rsidRPr="00B04A41">
        <w:rPr>
          <w:rFonts w:ascii="Times New Roman" w:eastAsia="Times New Roman" w:hAnsi="Times New Roman" w:cs="Times New Roman"/>
          <w:sz w:val="24"/>
          <w:szCs w:val="24"/>
        </w:rPr>
        <w:t xml:space="preserve"> as a subtype in the data model. Thus, if a vehicle is a car, it must appear as an instance of CAR, and if it is a truck, it must appear as an instance of TRUCK. However, if the vehicle is a motorcycle, it cannot appear as an instance of any subtype. This is an example of partial specialization, and </w:t>
      </w:r>
      <w:proofErr w:type="gramStart"/>
      <w:r w:rsidRPr="00B04A41">
        <w:rPr>
          <w:rFonts w:ascii="Times New Roman" w:eastAsia="Times New Roman" w:hAnsi="Times New Roman" w:cs="Times New Roman"/>
          <w:sz w:val="24"/>
          <w:szCs w:val="24"/>
        </w:rPr>
        <w:t xml:space="preserve">it is specified by the single line from the VEHICLE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to the circle</w:t>
      </w:r>
      <w:proofErr w:type="gramEnd"/>
      <w:r w:rsidRPr="00B04A41">
        <w:rPr>
          <w:rFonts w:ascii="Times New Roman" w:eastAsia="Times New Roman" w:hAnsi="Times New Roman" w:cs="Times New Roman"/>
          <w:sz w:val="24"/>
          <w:szCs w:val="24"/>
        </w:rPr>
        <w:t>.</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t xml:space="preserve">Specifying </w:t>
      </w:r>
      <w:proofErr w:type="spellStart"/>
      <w:r w:rsidRPr="00B04A41">
        <w:rPr>
          <w:rFonts w:ascii="inherit" w:eastAsia="Times New Roman" w:hAnsi="inherit" w:cs="Times New Roman"/>
          <w:color w:val="585858"/>
          <w:kern w:val="36"/>
          <w:sz w:val="45"/>
          <w:szCs w:val="45"/>
        </w:rPr>
        <w:t>Disjointness</w:t>
      </w:r>
      <w:proofErr w:type="spellEnd"/>
      <w:r w:rsidRPr="00B04A41">
        <w:rPr>
          <w:rFonts w:ascii="inherit" w:eastAsia="Times New Roman" w:hAnsi="inherit" w:cs="Times New Roman"/>
          <w:color w:val="585858"/>
          <w:kern w:val="36"/>
          <w:sz w:val="45"/>
          <w:szCs w:val="45"/>
        </w:rPr>
        <w:t xml:space="preserve"> Constraints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 </w:t>
      </w:r>
      <w:proofErr w:type="spellStart"/>
      <w:r w:rsidRPr="00B04A41">
        <w:rPr>
          <w:rFonts w:ascii="Times New Roman" w:eastAsia="Times New Roman" w:hAnsi="Times New Roman" w:cs="Times New Roman"/>
          <w:sz w:val="24"/>
          <w:szCs w:val="24"/>
        </w:rPr>
        <w:fldChar w:fldCharType="begin"/>
      </w:r>
      <w:r w:rsidRPr="00B04A41">
        <w:rPr>
          <w:rFonts w:ascii="Times New Roman" w:eastAsia="Times New Roman" w:hAnsi="Times New Roman" w:cs="Times New Roman"/>
          <w:sz w:val="24"/>
          <w:szCs w:val="24"/>
        </w:rPr>
        <w:instrText xml:space="preserve"> HYPERLINK "https://digitalbookshelf-jigsaw.southuniversity.edu/books/9781323639023/epub/OPS/xhtml/fileP70004970370000000000000000053DB.xhtml" \l "P7000497037000000000000000005507" </w:instrText>
      </w:r>
      <w:r w:rsidRPr="00B04A41">
        <w:rPr>
          <w:rFonts w:ascii="Times New Roman" w:eastAsia="Times New Roman" w:hAnsi="Times New Roman" w:cs="Times New Roman"/>
          <w:sz w:val="24"/>
          <w:szCs w:val="24"/>
        </w:rPr>
        <w:fldChar w:fldCharType="separate"/>
      </w:r>
      <w:r w:rsidRPr="00B04A41">
        <w:rPr>
          <w:rFonts w:ascii="inherit" w:eastAsia="Times New Roman" w:hAnsi="inherit" w:cs="Times New Roman"/>
          <w:b/>
          <w:bCs/>
          <w:color w:val="1E7AB9"/>
          <w:sz w:val="24"/>
          <w:szCs w:val="24"/>
          <w:u w:val="single"/>
          <w:bdr w:val="none" w:sz="0" w:space="0" w:color="auto" w:frame="1"/>
        </w:rPr>
        <w:t>disjointness</w:t>
      </w:r>
      <w:proofErr w:type="spellEnd"/>
      <w:r w:rsidRPr="00B04A41">
        <w:rPr>
          <w:rFonts w:ascii="inherit" w:eastAsia="Times New Roman" w:hAnsi="inherit" w:cs="Times New Roman"/>
          <w:b/>
          <w:bCs/>
          <w:color w:val="1E7AB9"/>
          <w:sz w:val="24"/>
          <w:szCs w:val="24"/>
          <w:u w:val="single"/>
          <w:bdr w:val="none" w:sz="0" w:space="0" w:color="auto" w:frame="1"/>
        </w:rPr>
        <w:t xml:space="preserve"> constraint</w:t>
      </w:r>
      <w:r w:rsidRPr="00B04A41">
        <w:rPr>
          <w:rFonts w:ascii="Times New Roman" w:eastAsia="Times New Roman" w:hAnsi="Times New Roman" w:cs="Times New Roman"/>
          <w:sz w:val="24"/>
          <w:szCs w:val="24"/>
        </w:rPr>
        <w:fldChar w:fldCharType="end"/>
      </w:r>
      <w:r w:rsidRPr="00B04A41">
        <w:rPr>
          <w:rFonts w:ascii="Times New Roman" w:eastAsia="Times New Roman" w:hAnsi="Times New Roman" w:cs="Times New Roman"/>
          <w:sz w:val="24"/>
          <w:szCs w:val="24"/>
        </w:rPr>
        <w:t xml:space="preserve"> addresses whether an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may simultaneously be a member of two (or more) subtypes. The </w:t>
      </w:r>
      <w:proofErr w:type="spellStart"/>
      <w:r w:rsidRPr="00B04A41">
        <w:rPr>
          <w:rFonts w:ascii="Times New Roman" w:eastAsia="Times New Roman" w:hAnsi="Times New Roman" w:cs="Times New Roman"/>
          <w:sz w:val="24"/>
          <w:szCs w:val="24"/>
        </w:rPr>
        <w:t>disjointness</w:t>
      </w:r>
      <w:proofErr w:type="spellEnd"/>
      <w:r w:rsidRPr="00B04A41">
        <w:rPr>
          <w:rFonts w:ascii="Times New Roman" w:eastAsia="Times New Roman" w:hAnsi="Times New Roman" w:cs="Times New Roman"/>
          <w:sz w:val="24"/>
          <w:szCs w:val="24"/>
        </w:rPr>
        <w:t xml:space="preserve"> constraint has two possible rules: the disjoint rule and the overlap rule. The disjoint rule specifies that if an entity instance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is a member of one subtype, it cannot simultaneously be a member of any other subtype. The overlap rule specifies that an entity instance can simultaneously be a member of two (or more) subtypes. An example of each of these rules </w:t>
      </w:r>
      <w:proofErr w:type="gramStart"/>
      <w:r w:rsidRPr="00B04A41">
        <w:rPr>
          <w:rFonts w:ascii="Times New Roman" w:eastAsia="Times New Roman" w:hAnsi="Times New Roman" w:cs="Times New Roman"/>
          <w:sz w:val="24"/>
          <w:szCs w:val="24"/>
        </w:rPr>
        <w:t>is shown</w:t>
      </w:r>
      <w:proofErr w:type="gramEnd"/>
      <w:r w:rsidRPr="00B04A41">
        <w:rPr>
          <w:rFonts w:ascii="Times New Roman" w:eastAsia="Times New Roman" w:hAnsi="Times New Roman" w:cs="Times New Roman"/>
          <w:sz w:val="24"/>
          <w:szCs w:val="24"/>
        </w:rPr>
        <w:t xml:space="preserve"> in </w:t>
      </w:r>
      <w:hyperlink r:id="rId48" w:anchor="P70004970370000000000000000018E1" w:history="1">
        <w:r w:rsidRPr="00B04A41">
          <w:rPr>
            <w:rFonts w:ascii="inherit" w:eastAsia="Times New Roman" w:hAnsi="inherit" w:cs="Times New Roman"/>
            <w:b/>
            <w:bCs/>
            <w:color w:val="1E7AB9"/>
            <w:sz w:val="24"/>
            <w:szCs w:val="24"/>
            <w:bdr w:val="none" w:sz="0" w:space="0" w:color="auto" w:frame="1"/>
          </w:rPr>
          <w:t>Figure 3-7</w:t>
        </w:r>
      </w:hyperlink>
      <w:r w:rsidRPr="00B04A41">
        <w:rPr>
          <w:rFonts w:ascii="Times New Roman" w:eastAsia="Times New Roman" w:hAnsi="Times New Roman" w:cs="Times New Roman"/>
          <w:sz w:val="24"/>
          <w:szCs w:val="24"/>
        </w:rPr>
        <w: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w:t>
      </w:r>
      <w:r w:rsidRPr="00B04A41">
        <w:rPr>
          <w:rFonts w:ascii="inherit" w:eastAsia="Times New Roman" w:hAnsi="inherit" w:cs="Times New Roman"/>
          <w:b/>
          <w:bCs/>
          <w:sz w:val="24"/>
          <w:szCs w:val="24"/>
          <w:bdr w:val="none" w:sz="0" w:space="0" w:color="auto" w:frame="1"/>
        </w:rPr>
        <w:t>a) Disjoint rule</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4003828C" wp14:editId="75820EAA">
                <wp:extent cx="19046190" cy="11829415"/>
                <wp:effectExtent l="0" t="0" r="0" b="0"/>
                <wp:docPr id="12" name="P70004970370000000000000000018E4" descr="https://digitalbookshelf-jigsaw.southuniversity.edu/books/9781323639023/epub/OPS/images/FG_03_007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182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40B07B" id="P70004970370000000000000000018E4" o:spid="_x0000_s1026" alt="https://digitalbookshelf-jigsaw.southuniversity.edu/books/9781323639023/epub/OPS/images/FG_03_007a.png" style="width:1499.7pt;height:93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" filled="f" stroked="f">
                <o:lock v:ext="edit" aspectratio="t"/>
                <w10:anchorlock/>
              </v:rect>
            </w:pict>
          </mc:Fallback>
        </mc:AlternateConten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sz w:val="24"/>
          <w:szCs w:val="24"/>
          <w:bdr w:val="none" w:sz="0" w:space="0" w:color="auto" w:frame="1"/>
        </w:rPr>
        <w:lastRenderedPageBreak/>
        <w:t>(b) Overlap rule</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61B40B1A" wp14:editId="77690817">
                <wp:extent cx="19046190" cy="9506585"/>
                <wp:effectExtent l="0" t="0" r="0" b="0"/>
                <wp:docPr id="11" name="P70004970370000000000000000018E7" descr="https://digitalbookshelf-jigsaw.southuniversity.edu/books/9781323639023/epub/OPS/images/FG_03_007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9506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7D6900" id="P70004970370000000000000000018E7" o:spid="_x0000_s1026" alt="https://digitalbookshelf-jigsaw.southuniversity.edu/books/9781323639023/epub/OPS/images/FG_03_007b.png" style="width:1499.7pt;height:74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3-7</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 xml:space="preserve">Examples of </w:t>
      </w:r>
      <w:proofErr w:type="spellStart"/>
      <w:r w:rsidRPr="00B04A41">
        <w:rPr>
          <w:rFonts w:ascii="inherit" w:eastAsia="Times New Roman" w:hAnsi="inherit" w:cs="Times New Roman"/>
          <w:b/>
          <w:bCs/>
          <w:color w:val="585858"/>
          <w:kern w:val="36"/>
          <w:sz w:val="24"/>
          <w:szCs w:val="24"/>
        </w:rPr>
        <w:t>disjointness</w:t>
      </w:r>
      <w:proofErr w:type="spellEnd"/>
      <w:r w:rsidRPr="00B04A41">
        <w:rPr>
          <w:rFonts w:ascii="inherit" w:eastAsia="Times New Roman" w:hAnsi="inherit" w:cs="Times New Roman"/>
          <w:b/>
          <w:bCs/>
          <w:color w:val="585858"/>
          <w:kern w:val="36"/>
          <w:sz w:val="24"/>
          <w:szCs w:val="24"/>
        </w:rPr>
        <w:t xml:space="preserve"> constraints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proofErr w:type="spellStart"/>
      <w:r w:rsidRPr="00B04A41">
        <w:rPr>
          <w:rFonts w:ascii="inherit" w:eastAsia="Times New Roman" w:hAnsi="inherit" w:cs="Times New Roman"/>
          <w:b/>
          <w:bCs/>
          <w:i/>
          <w:iCs/>
          <w:color w:val="333333"/>
          <w:sz w:val="24"/>
          <w:szCs w:val="24"/>
          <w:bdr w:val="none" w:sz="0" w:space="0" w:color="auto" w:frame="1"/>
        </w:rPr>
        <w:t>Disjointness</w:t>
      </w:r>
      <w:proofErr w:type="spellEnd"/>
      <w:r w:rsidRPr="00B04A41">
        <w:rPr>
          <w:rFonts w:ascii="inherit" w:eastAsia="Times New Roman" w:hAnsi="inherit" w:cs="Times New Roman"/>
          <w:b/>
          <w:bCs/>
          <w:i/>
          <w:iCs/>
          <w:color w:val="333333"/>
          <w:sz w:val="24"/>
          <w:szCs w:val="24"/>
          <w:bdr w:val="none" w:sz="0" w:space="0" w:color="auto" w:frame="1"/>
        </w:rPr>
        <w:t xml:space="preserve"> constraint</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constraint that addresses whether an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may simultaneously be a member of two (or more) subtypes.</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Disjoint Rule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hyperlink r:id="rId49" w:anchor="P70004970370000000000000000018E1" w:history="1">
        <w:r w:rsidRPr="00B04A41">
          <w:rPr>
            <w:rFonts w:ascii="inherit" w:eastAsia="Times New Roman" w:hAnsi="inherit" w:cs="Times New Roman"/>
            <w:b/>
            <w:bCs/>
            <w:color w:val="1E7AB9"/>
            <w:sz w:val="24"/>
            <w:szCs w:val="24"/>
            <w:bdr w:val="none" w:sz="0" w:space="0" w:color="auto" w:frame="1"/>
          </w:rPr>
          <w:t>Figure 3-7a</w:t>
        </w:r>
      </w:hyperlink>
      <w:r w:rsidRPr="00B04A41">
        <w:rPr>
          <w:rFonts w:ascii="Times New Roman" w:eastAsia="Times New Roman" w:hAnsi="Times New Roman" w:cs="Times New Roman"/>
          <w:sz w:val="24"/>
          <w:szCs w:val="24"/>
        </w:rPr>
        <w:t> shows the PATIENT example from </w:t>
      </w:r>
      <w:hyperlink r:id="rId50" w:anchor="P70004970370000000000000000018BA" w:history="1">
        <w:r w:rsidRPr="00B04A41">
          <w:rPr>
            <w:rFonts w:ascii="inherit" w:eastAsia="Times New Roman" w:hAnsi="inherit" w:cs="Times New Roman"/>
            <w:b/>
            <w:bCs/>
            <w:color w:val="1E7AB9"/>
            <w:sz w:val="24"/>
            <w:szCs w:val="24"/>
            <w:bdr w:val="none" w:sz="0" w:space="0" w:color="auto" w:frame="1"/>
          </w:rPr>
          <w:t>Figure 3-6a</w:t>
        </w:r>
      </w:hyperlink>
      <w:r w:rsidRPr="00B04A41">
        <w:rPr>
          <w:rFonts w:ascii="Times New Roman" w:eastAsia="Times New Roman" w:hAnsi="Times New Roman" w:cs="Times New Roman"/>
          <w:sz w:val="24"/>
          <w:szCs w:val="24"/>
        </w:rPr>
        <w:t>. The business rule in this case is the following: </w:t>
      </w:r>
      <w:r w:rsidRPr="00B04A41">
        <w:rPr>
          <w:rFonts w:ascii="inherit" w:eastAsia="Times New Roman" w:hAnsi="inherit" w:cs="Times New Roman"/>
          <w:i/>
          <w:iCs/>
          <w:sz w:val="24"/>
          <w:szCs w:val="24"/>
          <w:bdr w:val="none" w:sz="0" w:space="0" w:color="auto" w:frame="1"/>
        </w:rPr>
        <w:t>At any given time</w:t>
      </w:r>
      <w:r w:rsidRPr="00B04A41">
        <w:rPr>
          <w:rFonts w:ascii="Times New Roman" w:eastAsia="Times New Roman" w:hAnsi="Times New Roman" w:cs="Times New Roman"/>
          <w:sz w:val="24"/>
          <w:szCs w:val="24"/>
        </w:rPr>
        <w:t xml:space="preserve">, a patient must be either an </w:t>
      </w:r>
      <w:r w:rsidRPr="00B04A41">
        <w:rPr>
          <w:rFonts w:ascii="Times New Roman" w:eastAsia="Times New Roman" w:hAnsi="Times New Roman" w:cs="Times New Roman"/>
          <w:sz w:val="24"/>
          <w:szCs w:val="24"/>
        </w:rPr>
        <w:softHyphen/>
        <w:t>outpatient or a resident patient, but cannot be both. This is the </w:t>
      </w:r>
      <w:hyperlink r:id="rId51" w:anchor="P7000497037000000000000000005504" w:history="1">
        <w:r w:rsidRPr="00B04A41">
          <w:rPr>
            <w:rFonts w:ascii="inherit" w:eastAsia="Times New Roman" w:hAnsi="inherit" w:cs="Times New Roman"/>
            <w:b/>
            <w:bCs/>
            <w:color w:val="1E7AB9"/>
            <w:sz w:val="24"/>
            <w:szCs w:val="24"/>
            <w:u w:val="single"/>
            <w:bdr w:val="none" w:sz="0" w:space="0" w:color="auto" w:frame="1"/>
          </w:rPr>
          <w:t>disjoint rule</w:t>
        </w:r>
      </w:hyperlink>
      <w:r w:rsidRPr="00B04A41">
        <w:rPr>
          <w:rFonts w:ascii="inherit" w:eastAsia="Times New Roman" w:hAnsi="inherit" w:cs="Times New Roman"/>
          <w:b/>
          <w:bCs/>
          <w:sz w:val="24"/>
          <w:szCs w:val="24"/>
          <w:bdr w:val="none" w:sz="0" w:space="0" w:color="auto" w:frame="1"/>
        </w:rPr>
        <w:t>,</w:t>
      </w:r>
      <w:r w:rsidRPr="00B04A41">
        <w:rPr>
          <w:rFonts w:ascii="Times New Roman" w:eastAsia="Times New Roman" w:hAnsi="Times New Roman" w:cs="Times New Roman"/>
          <w:sz w:val="24"/>
          <w:szCs w:val="24"/>
        </w:rPr>
        <w:t xml:space="preserve"> as specified by the </w:t>
      </w:r>
      <w:r w:rsidRPr="00B04A41">
        <w:rPr>
          <w:rFonts w:ascii="Times New Roman" w:eastAsia="Times New Roman" w:hAnsi="Times New Roman" w:cs="Times New Roman"/>
          <w:sz w:val="24"/>
          <w:szCs w:val="24"/>
        </w:rPr>
        <w:softHyphen/>
        <w:t>letter </w:t>
      </w:r>
      <w:r w:rsidRPr="00B04A41">
        <w:rPr>
          <w:rFonts w:ascii="inherit" w:eastAsia="Times New Roman" w:hAnsi="inherit" w:cs="Times New Roman"/>
          <w:i/>
          <w:iCs/>
          <w:sz w:val="24"/>
          <w:szCs w:val="24"/>
          <w:bdr w:val="none" w:sz="0" w:space="0" w:color="auto" w:frame="1"/>
        </w:rPr>
        <w:t>d</w:t>
      </w:r>
      <w:r w:rsidRPr="00B04A41">
        <w:rPr>
          <w:rFonts w:ascii="Times New Roman" w:eastAsia="Times New Roman" w:hAnsi="Times New Roman" w:cs="Times New Roman"/>
          <w:sz w:val="24"/>
          <w:szCs w:val="24"/>
        </w:rPr>
        <w:t xml:space="preserve"> in the circle joining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and its subtypes. Note in this </w:t>
      </w:r>
      <w:r w:rsidRPr="00B04A41">
        <w:rPr>
          <w:rFonts w:ascii="Times New Roman" w:eastAsia="Times New Roman" w:hAnsi="Times New Roman" w:cs="Times New Roman"/>
          <w:sz w:val="24"/>
          <w:szCs w:val="24"/>
        </w:rPr>
        <w:softHyphen/>
        <w:t xml:space="preserve">figure, the subclass of a PATIENT may change over time, but at a given time, a PATIENT is of only one type. (The Microsoft Visio notation does not have a way to </w:t>
      </w:r>
      <w:r w:rsidRPr="00B04A41">
        <w:rPr>
          <w:rFonts w:ascii="Times New Roman" w:eastAsia="Times New Roman" w:hAnsi="Times New Roman" w:cs="Times New Roman"/>
          <w:sz w:val="24"/>
          <w:szCs w:val="24"/>
        </w:rPr>
        <w:softHyphen/>
        <w:t xml:space="preserve">designate </w:t>
      </w:r>
      <w:proofErr w:type="spellStart"/>
      <w:r w:rsidRPr="00B04A41">
        <w:rPr>
          <w:rFonts w:ascii="Times New Roman" w:eastAsia="Times New Roman" w:hAnsi="Times New Roman" w:cs="Times New Roman"/>
          <w:sz w:val="24"/>
          <w:szCs w:val="24"/>
        </w:rPr>
        <w:t>disjointness</w:t>
      </w:r>
      <w:proofErr w:type="spellEnd"/>
      <w:r w:rsidRPr="00B04A41">
        <w:rPr>
          <w:rFonts w:ascii="Times New Roman" w:eastAsia="Times New Roman" w:hAnsi="Times New Roman" w:cs="Times New Roman"/>
          <w:sz w:val="24"/>
          <w:szCs w:val="24"/>
        </w:rPr>
        <w:t xml:space="preserve"> or overlap; however, you can place a </w:t>
      </w:r>
      <w:r w:rsidRPr="00B04A41">
        <w:rPr>
          <w:rFonts w:ascii="inherit" w:eastAsia="Times New Roman" w:hAnsi="inherit" w:cs="Times New Roman"/>
          <w:i/>
          <w:iCs/>
          <w:sz w:val="24"/>
          <w:szCs w:val="24"/>
          <w:bdr w:val="none" w:sz="0" w:space="0" w:color="auto" w:frame="1"/>
        </w:rPr>
        <w:t>d</w:t>
      </w:r>
      <w:r w:rsidRPr="00B04A41">
        <w:rPr>
          <w:rFonts w:ascii="Times New Roman" w:eastAsia="Times New Roman" w:hAnsi="Times New Roman" w:cs="Times New Roman"/>
          <w:sz w:val="24"/>
          <w:szCs w:val="24"/>
        </w:rPr>
        <w:t> or an </w:t>
      </w:r>
      <w:r w:rsidRPr="00B04A41">
        <w:rPr>
          <w:rFonts w:ascii="inherit" w:eastAsia="Times New Roman" w:hAnsi="inherit" w:cs="Times New Roman"/>
          <w:i/>
          <w:iCs/>
          <w:sz w:val="24"/>
          <w:szCs w:val="24"/>
          <w:bdr w:val="none" w:sz="0" w:space="0" w:color="auto" w:frame="1"/>
        </w:rPr>
        <w:t>o</w:t>
      </w:r>
      <w:r w:rsidRPr="00B04A41">
        <w:rPr>
          <w:rFonts w:ascii="Times New Roman" w:eastAsia="Times New Roman" w:hAnsi="Times New Roman" w:cs="Times New Roman"/>
          <w:sz w:val="24"/>
          <w:szCs w:val="24"/>
        </w:rPr>
        <w:t xml:space="preserve"> inside the </w:t>
      </w:r>
      <w:r w:rsidRPr="00B04A41">
        <w:rPr>
          <w:rFonts w:ascii="Times New Roman" w:eastAsia="Times New Roman" w:hAnsi="Times New Roman" w:cs="Times New Roman"/>
          <w:sz w:val="24"/>
          <w:szCs w:val="24"/>
        </w:rPr>
        <w:softHyphen/>
        <w:t>category circle using the Text tool.)</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Disjoint rule</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rule that specifies that an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may not simultaneously be a member of two (or more) subtypes.</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Overlap Rule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hyperlink r:id="rId52" w:anchor="P70004970370000000000000000018E1" w:history="1">
        <w:r w:rsidRPr="00B04A41">
          <w:rPr>
            <w:rFonts w:ascii="inherit" w:eastAsia="Times New Roman" w:hAnsi="inherit" w:cs="Times New Roman"/>
            <w:b/>
            <w:bCs/>
            <w:color w:val="1E7AB9"/>
            <w:sz w:val="24"/>
            <w:szCs w:val="24"/>
            <w:bdr w:val="none" w:sz="0" w:space="0" w:color="auto" w:frame="1"/>
          </w:rPr>
          <w:t>Figure 3-7b</w:t>
        </w:r>
      </w:hyperlink>
      <w:r w:rsidRPr="00B04A41">
        <w:rPr>
          <w:rFonts w:ascii="Times New Roman" w:eastAsia="Times New Roman" w:hAnsi="Times New Roman" w:cs="Times New Roman"/>
          <w:sz w:val="24"/>
          <w:szCs w:val="24"/>
        </w:rPr>
        <w:t> shows the entity type PART with its two subtypes, MANUFACTURED PART and PURCHASED PART (from </w:t>
      </w:r>
      <w:hyperlink r:id="rId53" w:anchor="P70004970370000000000000000018A0" w:history="1">
        <w:r w:rsidRPr="00B04A41">
          <w:rPr>
            <w:rFonts w:ascii="inherit" w:eastAsia="Times New Roman" w:hAnsi="inherit" w:cs="Times New Roman"/>
            <w:b/>
            <w:bCs/>
            <w:color w:val="1E7AB9"/>
            <w:sz w:val="24"/>
            <w:szCs w:val="24"/>
            <w:bdr w:val="none" w:sz="0" w:space="0" w:color="auto" w:frame="1"/>
          </w:rPr>
          <w:t>Figure 3-5b</w:t>
        </w:r>
      </w:hyperlink>
      <w:r w:rsidRPr="00B04A41">
        <w:rPr>
          <w:rFonts w:ascii="Times New Roman" w:eastAsia="Times New Roman" w:hAnsi="Times New Roman" w:cs="Times New Roman"/>
          <w:sz w:val="24"/>
          <w:szCs w:val="24"/>
        </w:rPr>
        <w:t xml:space="preserve">). Recall from our discussion of this example that some parts </w:t>
      </w:r>
      <w:proofErr w:type="gramStart"/>
      <w:r w:rsidRPr="00B04A41">
        <w:rPr>
          <w:rFonts w:ascii="Times New Roman" w:eastAsia="Times New Roman" w:hAnsi="Times New Roman" w:cs="Times New Roman"/>
          <w:sz w:val="24"/>
          <w:szCs w:val="24"/>
        </w:rPr>
        <w:t>are both manufactured and purchased</w:t>
      </w:r>
      <w:proofErr w:type="gramEnd"/>
      <w:r w:rsidRPr="00B04A41">
        <w:rPr>
          <w:rFonts w:ascii="Times New Roman" w:eastAsia="Times New Roman" w:hAnsi="Times New Roman" w:cs="Times New Roman"/>
          <w:sz w:val="24"/>
          <w:szCs w:val="24"/>
        </w:rPr>
        <w:t>. Some clarification of this statement is required. In this example, an instance of PART is a particular part number (i.e., a </w:t>
      </w:r>
      <w:r w:rsidRPr="00B04A41">
        <w:rPr>
          <w:rFonts w:ascii="inherit" w:eastAsia="Times New Roman" w:hAnsi="inherit" w:cs="Times New Roman"/>
          <w:i/>
          <w:iCs/>
          <w:sz w:val="24"/>
          <w:szCs w:val="24"/>
          <w:bdr w:val="none" w:sz="0" w:space="0" w:color="auto" w:frame="1"/>
        </w:rPr>
        <w:t>type of part</w:t>
      </w:r>
      <w:r w:rsidRPr="00B04A41">
        <w:rPr>
          <w:rFonts w:ascii="Times New Roman" w:eastAsia="Times New Roman" w:hAnsi="Times New Roman" w:cs="Times New Roman"/>
          <w:sz w:val="24"/>
          <w:szCs w:val="24"/>
        </w:rPr>
        <w:t xml:space="preserve">), not an individual part (indicated by the identifier, which is Part No). For example, consider part number 4000. At a given time, the quantity on hand for this part might be 250, of which 100 </w:t>
      </w:r>
      <w:proofErr w:type="gramStart"/>
      <w:r w:rsidRPr="00B04A41">
        <w:rPr>
          <w:rFonts w:ascii="Times New Roman" w:eastAsia="Times New Roman" w:hAnsi="Times New Roman" w:cs="Times New Roman"/>
          <w:sz w:val="24"/>
          <w:szCs w:val="24"/>
        </w:rPr>
        <w:t>are manufactured</w:t>
      </w:r>
      <w:proofErr w:type="gramEnd"/>
      <w:r w:rsidRPr="00B04A41">
        <w:rPr>
          <w:rFonts w:ascii="Times New Roman" w:eastAsia="Times New Roman" w:hAnsi="Times New Roman" w:cs="Times New Roman"/>
          <w:sz w:val="24"/>
          <w:szCs w:val="24"/>
        </w:rPr>
        <w:t xml:space="preserve"> and the remaining 150 are purchased parts. In this case, it is not important to keep track of individual parts. When tracking individual parts is important, each part is assigned a serial number identifier, and the quantity on hand is one or zero, depending on whether that individual part exists or not.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The </w:t>
      </w:r>
      <w:hyperlink r:id="rId54" w:anchor="P7000497037000000000000000005643" w:history="1">
        <w:r w:rsidRPr="00B04A41">
          <w:rPr>
            <w:rFonts w:ascii="inherit" w:eastAsia="Times New Roman" w:hAnsi="inherit" w:cs="Times New Roman"/>
            <w:b/>
            <w:bCs/>
            <w:color w:val="1E7AB9"/>
            <w:sz w:val="24"/>
            <w:szCs w:val="24"/>
            <w:u w:val="single"/>
            <w:bdr w:val="none" w:sz="0" w:space="0" w:color="auto" w:frame="1"/>
          </w:rPr>
          <w:t>overlap rule</w:t>
        </w:r>
      </w:hyperlink>
      <w:r w:rsidRPr="00B04A41">
        <w:rPr>
          <w:rFonts w:ascii="Times New Roman" w:eastAsia="Times New Roman" w:hAnsi="Times New Roman" w:cs="Times New Roman"/>
          <w:sz w:val="24"/>
          <w:szCs w:val="24"/>
        </w:rPr>
        <w:t> is specified by placing the letter </w:t>
      </w:r>
      <w:r w:rsidRPr="00B04A41">
        <w:rPr>
          <w:rFonts w:ascii="inherit" w:eastAsia="Times New Roman" w:hAnsi="inherit" w:cs="Times New Roman"/>
          <w:i/>
          <w:iCs/>
          <w:sz w:val="24"/>
          <w:szCs w:val="24"/>
          <w:bdr w:val="none" w:sz="0" w:space="0" w:color="auto" w:frame="1"/>
        </w:rPr>
        <w:t>o</w:t>
      </w:r>
      <w:r w:rsidRPr="00B04A41">
        <w:rPr>
          <w:rFonts w:ascii="Times New Roman" w:eastAsia="Times New Roman" w:hAnsi="Times New Roman" w:cs="Times New Roman"/>
          <w:sz w:val="24"/>
          <w:szCs w:val="24"/>
        </w:rPr>
        <w:t> in the circle, as shown in </w:t>
      </w:r>
      <w:hyperlink r:id="rId55" w:anchor="P70004970370000000000000000018E1" w:history="1">
        <w:r w:rsidRPr="00B04A41">
          <w:rPr>
            <w:rFonts w:ascii="inherit" w:eastAsia="Times New Roman" w:hAnsi="inherit" w:cs="Times New Roman"/>
            <w:b/>
            <w:bCs/>
            <w:color w:val="1E7AB9"/>
            <w:sz w:val="24"/>
            <w:szCs w:val="24"/>
            <w:bdr w:val="none" w:sz="0" w:space="0" w:color="auto" w:frame="1"/>
          </w:rPr>
          <w:t>Figure 3-7b</w:t>
        </w:r>
      </w:hyperlink>
      <w:r w:rsidRPr="00B04A41">
        <w:rPr>
          <w:rFonts w:ascii="Times New Roman" w:eastAsia="Times New Roman" w:hAnsi="Times New Roman" w:cs="Times New Roman"/>
          <w:sz w:val="24"/>
          <w:szCs w:val="24"/>
        </w:rPr>
        <w:t xml:space="preserve">. Notice in this figure that the total specialization rule </w:t>
      </w:r>
      <w:proofErr w:type="gramStart"/>
      <w:r w:rsidRPr="00B04A41">
        <w:rPr>
          <w:rFonts w:ascii="Times New Roman" w:eastAsia="Times New Roman" w:hAnsi="Times New Roman" w:cs="Times New Roman"/>
          <w:sz w:val="24"/>
          <w:szCs w:val="24"/>
        </w:rPr>
        <w:t>is also specified</w:t>
      </w:r>
      <w:proofErr w:type="gramEnd"/>
      <w:r w:rsidRPr="00B04A41">
        <w:rPr>
          <w:rFonts w:ascii="Times New Roman" w:eastAsia="Times New Roman" w:hAnsi="Times New Roman" w:cs="Times New Roman"/>
          <w:sz w:val="24"/>
          <w:szCs w:val="24"/>
        </w:rPr>
        <w:t>, as indicated by the double line. Thus, any part must be either a purchased part or a </w:t>
      </w:r>
      <w:r w:rsidRPr="00B04A41">
        <w:rPr>
          <w:rFonts w:ascii="Times New Roman" w:eastAsia="Times New Roman" w:hAnsi="Times New Roman" w:cs="Times New Roman"/>
          <w:sz w:val="24"/>
          <w:szCs w:val="24"/>
        </w:rPr>
        <w:softHyphen/>
        <w:t>manufactured part, or it may simultaneously be both of these.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Overlap rule</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rule that specifies that an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may simultaneously be a member of two (or more) subtypes.</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t>Defining Subtype Discriminators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Given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/subtype relationship, consider the problem of inserting a new instance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Into which of the subtypes (if any) </w:t>
      </w:r>
      <w:proofErr w:type="gramStart"/>
      <w:r w:rsidRPr="00B04A41">
        <w:rPr>
          <w:rFonts w:ascii="Times New Roman" w:eastAsia="Times New Roman" w:hAnsi="Times New Roman" w:cs="Times New Roman"/>
          <w:sz w:val="24"/>
          <w:szCs w:val="24"/>
        </w:rPr>
        <w:t>should this instance be inserted</w:t>
      </w:r>
      <w:proofErr w:type="gramEnd"/>
      <w:r w:rsidRPr="00B04A41">
        <w:rPr>
          <w:rFonts w:ascii="Times New Roman" w:eastAsia="Times New Roman" w:hAnsi="Times New Roman" w:cs="Times New Roman"/>
          <w:sz w:val="24"/>
          <w:szCs w:val="24"/>
        </w:rPr>
        <w:t xml:space="preserve">? We have already discussed the various possible rules that apply to this situation. We need a simple mechanism to implement these rules, if one is available. Often this </w:t>
      </w:r>
      <w:proofErr w:type="gramStart"/>
      <w:r w:rsidRPr="00B04A41">
        <w:rPr>
          <w:rFonts w:ascii="Times New Roman" w:eastAsia="Times New Roman" w:hAnsi="Times New Roman" w:cs="Times New Roman"/>
          <w:sz w:val="24"/>
          <w:szCs w:val="24"/>
        </w:rPr>
        <w:t>can be accomplished</w:t>
      </w:r>
      <w:proofErr w:type="gramEnd"/>
      <w:r w:rsidRPr="00B04A41">
        <w:rPr>
          <w:rFonts w:ascii="Times New Roman" w:eastAsia="Times New Roman" w:hAnsi="Times New Roman" w:cs="Times New Roman"/>
          <w:sz w:val="24"/>
          <w:szCs w:val="24"/>
        </w:rPr>
        <w:t xml:space="preserve"> by using a subtype discriminator. A </w:t>
      </w:r>
      <w:hyperlink r:id="rId56" w:anchor="P70004970370000000000000000056EC" w:history="1">
        <w:r w:rsidRPr="00B04A41">
          <w:rPr>
            <w:rFonts w:ascii="inherit" w:eastAsia="Times New Roman" w:hAnsi="inherit" w:cs="Times New Roman"/>
            <w:b/>
            <w:bCs/>
            <w:color w:val="1E7AB9"/>
            <w:sz w:val="24"/>
            <w:szCs w:val="24"/>
            <w:u w:val="single"/>
            <w:bdr w:val="none" w:sz="0" w:space="0" w:color="auto" w:frame="1"/>
          </w:rPr>
          <w:t>subtype discriminator</w:t>
        </w:r>
      </w:hyperlink>
      <w:r w:rsidRPr="00B04A41">
        <w:rPr>
          <w:rFonts w:ascii="Times New Roman" w:eastAsia="Times New Roman" w:hAnsi="Times New Roman" w:cs="Times New Roman"/>
          <w:sz w:val="24"/>
          <w:szCs w:val="24"/>
        </w:rPr>
        <w:t xml:space="preserve"> is an attribute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whose values determine the target subtype or subtypes.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lastRenderedPageBreak/>
        <w:t>Subtype discriminator</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An attribute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whose values determine the target subtype or subtypes.</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Disjoint Subtypes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An example of the use of a subtype discriminator </w:t>
      </w:r>
      <w:proofErr w:type="gramStart"/>
      <w:r w:rsidRPr="00B04A41">
        <w:rPr>
          <w:rFonts w:ascii="Times New Roman" w:eastAsia="Times New Roman" w:hAnsi="Times New Roman" w:cs="Times New Roman"/>
          <w:sz w:val="24"/>
          <w:szCs w:val="24"/>
        </w:rPr>
        <w:t>is shown</w:t>
      </w:r>
      <w:proofErr w:type="gramEnd"/>
      <w:r w:rsidRPr="00B04A41">
        <w:rPr>
          <w:rFonts w:ascii="Times New Roman" w:eastAsia="Times New Roman" w:hAnsi="Times New Roman" w:cs="Times New Roman"/>
          <w:sz w:val="24"/>
          <w:szCs w:val="24"/>
        </w:rPr>
        <w:t xml:space="preserve"> in </w:t>
      </w:r>
      <w:hyperlink r:id="rId57" w:anchor="P7000497037000000000000000001913" w:history="1">
        <w:r w:rsidRPr="00B04A41">
          <w:rPr>
            <w:rFonts w:ascii="inherit" w:eastAsia="Times New Roman" w:hAnsi="inherit" w:cs="Times New Roman"/>
            <w:b/>
            <w:bCs/>
            <w:color w:val="1E7AB9"/>
            <w:sz w:val="24"/>
            <w:szCs w:val="24"/>
            <w:bdr w:val="none" w:sz="0" w:space="0" w:color="auto" w:frame="1"/>
          </w:rPr>
          <w:t>Figure 3-8</w:t>
        </w:r>
      </w:hyperlink>
      <w:r w:rsidRPr="00B04A41">
        <w:rPr>
          <w:rFonts w:ascii="Times New Roman" w:eastAsia="Times New Roman" w:hAnsi="Times New Roman" w:cs="Times New Roman"/>
          <w:sz w:val="24"/>
          <w:szCs w:val="24"/>
        </w:rPr>
        <w:t xml:space="preserve">. This example is for the EMPLOYEE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and its subtypes, introduced in </w:t>
      </w:r>
      <w:hyperlink r:id="rId58" w:anchor="P7000497037000000000000000001857" w:history="1">
        <w:r w:rsidRPr="00B04A41">
          <w:rPr>
            <w:rFonts w:ascii="inherit" w:eastAsia="Times New Roman" w:hAnsi="inherit" w:cs="Times New Roman"/>
            <w:b/>
            <w:bCs/>
            <w:color w:val="1E7AB9"/>
            <w:sz w:val="24"/>
            <w:szCs w:val="24"/>
            <w:bdr w:val="none" w:sz="0" w:space="0" w:color="auto" w:frame="1"/>
          </w:rPr>
          <w:t>Figure 3-2</w:t>
        </w:r>
      </w:hyperlink>
      <w:r w:rsidRPr="00B04A41">
        <w:rPr>
          <w:rFonts w:ascii="Times New Roman" w:eastAsia="Times New Roman" w:hAnsi="Times New Roman" w:cs="Times New Roman"/>
          <w:sz w:val="24"/>
          <w:szCs w:val="24"/>
        </w:rPr>
        <w:t xml:space="preserve">. Notice that the following constraints </w:t>
      </w:r>
      <w:proofErr w:type="gramStart"/>
      <w:r w:rsidRPr="00B04A41">
        <w:rPr>
          <w:rFonts w:ascii="Times New Roman" w:eastAsia="Times New Roman" w:hAnsi="Times New Roman" w:cs="Times New Roman"/>
          <w:sz w:val="24"/>
          <w:szCs w:val="24"/>
        </w:rPr>
        <w:t>have been added</w:t>
      </w:r>
      <w:proofErr w:type="gramEnd"/>
      <w:r w:rsidRPr="00B04A41">
        <w:rPr>
          <w:rFonts w:ascii="Times New Roman" w:eastAsia="Times New Roman" w:hAnsi="Times New Roman" w:cs="Times New Roman"/>
          <w:sz w:val="24"/>
          <w:szCs w:val="24"/>
        </w:rPr>
        <w:t xml:space="preserve"> to this figure: total specialization and disjoint subtypes. Thus, each employee must be either hourly, </w:t>
      </w:r>
      <w:r w:rsidRPr="00B04A41">
        <w:rPr>
          <w:rFonts w:ascii="Times New Roman" w:eastAsia="Times New Roman" w:hAnsi="Times New Roman" w:cs="Times New Roman"/>
          <w:sz w:val="24"/>
          <w:szCs w:val="24"/>
        </w:rPr>
        <w:softHyphen/>
        <w:t>salaried, or a consultant.</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531AC0E8" wp14:editId="731594C5">
                <wp:extent cx="19046190" cy="12011025"/>
                <wp:effectExtent l="0" t="0" r="0" b="0"/>
                <wp:docPr id="15" name="P7000497037000000000000000001915" descr="https://digitalbookshelf-jigsaw.southuniversity.edu/books/9781323639023/epub/OPS/images/FG_03_008.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201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7481AF" id="P7000497037000000000000000001915" o:spid="_x0000_s1026" alt="https://digitalbookshelf-jigsaw.southuniversity.edu/books/9781323639023/epub/OPS/images/FG_03_008.png" style="width:1499.7pt;height:94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3-8</w:t>
      </w:r>
      <w:r w:rsidRPr="00B04A41">
        <w:rPr>
          <w:rFonts w:ascii="inherit" w:eastAsia="Times New Roman" w:hAnsi="inherit" w:cs="Times New Roman"/>
          <w:b/>
          <w:bCs/>
          <w:color w:val="585858"/>
          <w:kern w:val="36"/>
          <w:sz w:val="24"/>
          <w:szCs w:val="24"/>
        </w:rPr>
        <w:t> </w:t>
      </w:r>
      <w:proofErr w:type="gramStart"/>
      <w:r w:rsidRPr="00B04A41">
        <w:rPr>
          <w:rFonts w:ascii="inherit" w:eastAsia="Times New Roman" w:hAnsi="inherit" w:cs="Times New Roman"/>
          <w:b/>
          <w:bCs/>
          <w:color w:val="585858"/>
          <w:kern w:val="36"/>
          <w:sz w:val="24"/>
          <w:szCs w:val="24"/>
        </w:rPr>
        <w:t>Introducing</w:t>
      </w:r>
      <w:proofErr w:type="gramEnd"/>
      <w:r w:rsidRPr="00B04A41">
        <w:rPr>
          <w:rFonts w:ascii="inherit" w:eastAsia="Times New Roman" w:hAnsi="inherit" w:cs="Times New Roman"/>
          <w:b/>
          <w:bCs/>
          <w:color w:val="585858"/>
          <w:kern w:val="36"/>
          <w:sz w:val="24"/>
          <w:szCs w:val="24"/>
        </w:rPr>
        <w:t xml:space="preserve"> a subtype discriminator (disjoint rule)</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new attribute (Employee Type) </w:t>
      </w:r>
      <w:proofErr w:type="gramStart"/>
      <w:r w:rsidRPr="00B04A41">
        <w:rPr>
          <w:rFonts w:ascii="Times New Roman" w:eastAsia="Times New Roman" w:hAnsi="Times New Roman" w:cs="Times New Roman"/>
          <w:sz w:val="24"/>
          <w:szCs w:val="24"/>
        </w:rPr>
        <w:t>has been added</w:t>
      </w:r>
      <w:proofErr w:type="gramEnd"/>
      <w:r w:rsidRPr="00B04A41">
        <w:rPr>
          <w:rFonts w:ascii="Times New Roman" w:eastAsia="Times New Roman" w:hAnsi="Times New Roman" w:cs="Times New Roman"/>
          <w:sz w:val="24"/>
          <w:szCs w:val="24"/>
        </w:rPr>
        <w:t xml:space="preserve"> to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to serve as a subtype discriminator. When a new employee is added to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this attribute is coded with one of three values, as follows: “H” (for Hourly), “S” (for Salaried), or “C” (for Consultant). Depending on this code, the instance </w:t>
      </w:r>
      <w:proofErr w:type="gramStart"/>
      <w:r w:rsidRPr="00B04A41">
        <w:rPr>
          <w:rFonts w:ascii="Times New Roman" w:eastAsia="Times New Roman" w:hAnsi="Times New Roman" w:cs="Times New Roman"/>
          <w:sz w:val="24"/>
          <w:szCs w:val="24"/>
        </w:rPr>
        <w:t>is then assigned</w:t>
      </w:r>
      <w:proofErr w:type="gramEnd"/>
      <w:r w:rsidRPr="00B04A41">
        <w:rPr>
          <w:rFonts w:ascii="Times New Roman" w:eastAsia="Times New Roman" w:hAnsi="Times New Roman" w:cs="Times New Roman"/>
          <w:sz w:val="24"/>
          <w:szCs w:val="24"/>
        </w:rPr>
        <w:t xml:space="preserve"> to the appropriate subtype. (An attribute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t>
      </w:r>
      <w:proofErr w:type="gramStart"/>
      <w:r w:rsidRPr="00B04A41">
        <w:rPr>
          <w:rFonts w:ascii="Times New Roman" w:eastAsia="Times New Roman" w:hAnsi="Times New Roman" w:cs="Times New Roman"/>
          <w:sz w:val="24"/>
          <w:szCs w:val="24"/>
        </w:rPr>
        <w:t>may be selected</w:t>
      </w:r>
      <w:proofErr w:type="gramEnd"/>
      <w:r w:rsidRPr="00B04A41">
        <w:rPr>
          <w:rFonts w:ascii="Times New Roman" w:eastAsia="Times New Roman" w:hAnsi="Times New Roman" w:cs="Times New Roman"/>
          <w:sz w:val="24"/>
          <w:szCs w:val="24"/>
        </w:rPr>
        <w:t xml:space="preserve"> in the Microsoft Visio </w:t>
      </w:r>
      <w:r w:rsidRPr="00B04A41">
        <w:rPr>
          <w:rFonts w:ascii="Times New Roman" w:eastAsia="Times New Roman" w:hAnsi="Times New Roman" w:cs="Times New Roman"/>
          <w:sz w:val="24"/>
          <w:szCs w:val="24"/>
        </w:rPr>
        <w:softHyphen/>
        <w:t>notation as a discriminator, which is shown similarly next to the category symbol.)</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The notation we use to specify the subtype discriminator </w:t>
      </w:r>
      <w:proofErr w:type="gramStart"/>
      <w:r w:rsidRPr="00B04A41">
        <w:rPr>
          <w:rFonts w:ascii="Times New Roman" w:eastAsia="Times New Roman" w:hAnsi="Times New Roman" w:cs="Times New Roman"/>
          <w:sz w:val="24"/>
          <w:szCs w:val="24"/>
        </w:rPr>
        <w:t>is also shown</w:t>
      </w:r>
      <w:proofErr w:type="gramEnd"/>
      <w:r w:rsidRPr="00B04A41">
        <w:rPr>
          <w:rFonts w:ascii="Times New Roman" w:eastAsia="Times New Roman" w:hAnsi="Times New Roman" w:cs="Times New Roman"/>
          <w:sz w:val="24"/>
          <w:szCs w:val="24"/>
        </w:rPr>
        <w:t xml:space="preserve"> in </w:t>
      </w:r>
      <w:hyperlink r:id="rId59" w:anchor="P7000497037000000000000000001913" w:history="1">
        <w:r w:rsidRPr="00B04A41">
          <w:rPr>
            <w:rFonts w:ascii="inherit" w:eastAsia="Times New Roman" w:hAnsi="inherit" w:cs="Times New Roman"/>
            <w:b/>
            <w:bCs/>
            <w:color w:val="1E7AB9"/>
            <w:sz w:val="24"/>
            <w:szCs w:val="24"/>
            <w:bdr w:val="none" w:sz="0" w:space="0" w:color="auto" w:frame="1"/>
          </w:rPr>
          <w:t>Figure 3-8</w:t>
        </w:r>
      </w:hyperlink>
      <w:r w:rsidRPr="00B04A41">
        <w:rPr>
          <w:rFonts w:ascii="Times New Roman" w:eastAsia="Times New Roman" w:hAnsi="Times New Roman" w:cs="Times New Roman"/>
          <w:sz w:val="24"/>
          <w:szCs w:val="24"/>
        </w:rPr>
        <w:t xml:space="preserve">. The expression Employee Type= (which is the left side of a condition statement) is placed next to the line leading from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to the circle. The value of the attribute that selects the appropriate subtype (in this example, </w:t>
      </w:r>
      <w:proofErr w:type="gramStart"/>
      <w:r w:rsidRPr="00B04A41">
        <w:rPr>
          <w:rFonts w:ascii="Times New Roman" w:eastAsia="Times New Roman" w:hAnsi="Times New Roman" w:cs="Times New Roman"/>
          <w:sz w:val="24"/>
          <w:szCs w:val="24"/>
        </w:rPr>
        <w:t>either “H,”</w:t>
      </w:r>
      <w:proofErr w:type="gramEnd"/>
      <w:r w:rsidRPr="00B04A41">
        <w:rPr>
          <w:rFonts w:ascii="Times New Roman" w:eastAsia="Times New Roman" w:hAnsi="Times New Roman" w:cs="Times New Roman"/>
          <w:sz w:val="24"/>
          <w:szCs w:val="24"/>
        </w:rPr>
        <w:t xml:space="preserve"> “S,” or “C”) is placed adjacent to the line leading to that subtype. Thus, for example, the condition Employee Type=“S” causes an entity instance to be inserted into the SALARIED EMPLOYEE subtype.</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Overlapping Subtypes</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When subtypes overlap, a slightly modified approach </w:t>
      </w:r>
      <w:proofErr w:type="gramStart"/>
      <w:r w:rsidRPr="00B04A41">
        <w:rPr>
          <w:rFonts w:ascii="Times New Roman" w:eastAsia="Times New Roman" w:hAnsi="Times New Roman" w:cs="Times New Roman"/>
          <w:sz w:val="24"/>
          <w:szCs w:val="24"/>
        </w:rPr>
        <w:t>must be applied</w:t>
      </w:r>
      <w:proofErr w:type="gramEnd"/>
      <w:r w:rsidRPr="00B04A41">
        <w:rPr>
          <w:rFonts w:ascii="Times New Roman" w:eastAsia="Times New Roman" w:hAnsi="Times New Roman" w:cs="Times New Roman"/>
          <w:sz w:val="24"/>
          <w:szCs w:val="24"/>
        </w:rPr>
        <w:t xml:space="preserve"> for the subtype discriminator. The reason is that a given instance of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may require that we create an instance in more than one subtype.</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An example of this situation </w:t>
      </w:r>
      <w:proofErr w:type="gramStart"/>
      <w:r w:rsidRPr="00B04A41">
        <w:rPr>
          <w:rFonts w:ascii="Times New Roman" w:eastAsia="Times New Roman" w:hAnsi="Times New Roman" w:cs="Times New Roman"/>
          <w:sz w:val="24"/>
          <w:szCs w:val="24"/>
        </w:rPr>
        <w:t>is shown</w:t>
      </w:r>
      <w:proofErr w:type="gramEnd"/>
      <w:r w:rsidRPr="00B04A41">
        <w:rPr>
          <w:rFonts w:ascii="Times New Roman" w:eastAsia="Times New Roman" w:hAnsi="Times New Roman" w:cs="Times New Roman"/>
          <w:sz w:val="24"/>
          <w:szCs w:val="24"/>
        </w:rPr>
        <w:t xml:space="preserve"> in </w:t>
      </w:r>
      <w:hyperlink r:id="rId60" w:anchor="P700049703700000000000000000191F" w:history="1">
        <w:r w:rsidRPr="00B04A41">
          <w:rPr>
            <w:rFonts w:ascii="inherit" w:eastAsia="Times New Roman" w:hAnsi="inherit" w:cs="Times New Roman"/>
            <w:b/>
            <w:bCs/>
            <w:color w:val="1E7AB9"/>
            <w:sz w:val="24"/>
            <w:szCs w:val="24"/>
            <w:bdr w:val="none" w:sz="0" w:space="0" w:color="auto" w:frame="1"/>
          </w:rPr>
          <w:t>Figure 3-9</w:t>
        </w:r>
      </w:hyperlink>
      <w:r w:rsidRPr="00B04A41">
        <w:rPr>
          <w:rFonts w:ascii="Times New Roman" w:eastAsia="Times New Roman" w:hAnsi="Times New Roman" w:cs="Times New Roman"/>
          <w:sz w:val="24"/>
          <w:szCs w:val="24"/>
        </w:rPr>
        <w:t xml:space="preserve"> for PART and its overlapping subtypes. A new attribute named Part Type </w:t>
      </w:r>
      <w:proofErr w:type="gramStart"/>
      <w:r w:rsidRPr="00B04A41">
        <w:rPr>
          <w:rFonts w:ascii="Times New Roman" w:eastAsia="Times New Roman" w:hAnsi="Times New Roman" w:cs="Times New Roman"/>
          <w:sz w:val="24"/>
          <w:szCs w:val="24"/>
        </w:rPr>
        <w:t>has been added</w:t>
      </w:r>
      <w:proofErr w:type="gramEnd"/>
      <w:r w:rsidRPr="00B04A41">
        <w:rPr>
          <w:rFonts w:ascii="Times New Roman" w:eastAsia="Times New Roman" w:hAnsi="Times New Roman" w:cs="Times New Roman"/>
          <w:sz w:val="24"/>
          <w:szCs w:val="24"/>
        </w:rPr>
        <w:t xml:space="preserve"> to PART. Part Type is a composite attribute with components </w:t>
      </w:r>
      <w:proofErr w:type="gramStart"/>
      <w:r w:rsidRPr="00B04A41">
        <w:rPr>
          <w:rFonts w:ascii="Times New Roman" w:eastAsia="Times New Roman" w:hAnsi="Times New Roman" w:cs="Times New Roman"/>
          <w:sz w:val="24"/>
          <w:szCs w:val="24"/>
        </w:rPr>
        <w:t>Manufactured?</w:t>
      </w:r>
      <w:proofErr w:type="gramEnd"/>
      <w:r w:rsidRPr="00B04A41">
        <w:rPr>
          <w:rFonts w:ascii="Times New Roman" w:eastAsia="Times New Roman" w:hAnsi="Times New Roman" w:cs="Times New Roman"/>
          <w:sz w:val="24"/>
          <w:szCs w:val="24"/>
        </w:rPr>
        <w:t xml:space="preserve"> </w:t>
      </w:r>
      <w:proofErr w:type="gramStart"/>
      <w:r w:rsidRPr="00B04A41">
        <w:rPr>
          <w:rFonts w:ascii="Times New Roman" w:eastAsia="Times New Roman" w:hAnsi="Times New Roman" w:cs="Times New Roman"/>
          <w:sz w:val="24"/>
          <w:szCs w:val="24"/>
        </w:rPr>
        <w:t>and</w:t>
      </w:r>
      <w:proofErr w:type="gramEnd"/>
      <w:r w:rsidRPr="00B04A41">
        <w:rPr>
          <w:rFonts w:ascii="Times New Roman" w:eastAsia="Times New Roman" w:hAnsi="Times New Roman" w:cs="Times New Roman"/>
          <w:sz w:val="24"/>
          <w:szCs w:val="24"/>
        </w:rPr>
        <w:t xml:space="preserve"> Purchased? Each of these attributes is a Boolean variable (i.e., it takes on only the values yes, “Y,” and no, “N”). When a new instance </w:t>
      </w:r>
      <w:proofErr w:type="gramStart"/>
      <w:r w:rsidRPr="00B04A41">
        <w:rPr>
          <w:rFonts w:ascii="Times New Roman" w:eastAsia="Times New Roman" w:hAnsi="Times New Roman" w:cs="Times New Roman"/>
          <w:sz w:val="24"/>
          <w:szCs w:val="24"/>
        </w:rPr>
        <w:t>is added</w:t>
      </w:r>
      <w:proofErr w:type="gramEnd"/>
      <w:r w:rsidRPr="00B04A41">
        <w:rPr>
          <w:rFonts w:ascii="Times New Roman" w:eastAsia="Times New Roman" w:hAnsi="Times New Roman" w:cs="Times New Roman"/>
          <w:sz w:val="24"/>
          <w:szCs w:val="24"/>
        </w:rPr>
        <w:t xml:space="preserve"> to PART, these components are coded as follows:</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446763AA" wp14:editId="71EDFE05">
                <wp:extent cx="19046190" cy="14721205"/>
                <wp:effectExtent l="0" t="0" r="0" b="0"/>
                <wp:docPr id="16" name="P7000497037000000000000000001921" descr="https://digitalbookshelf-jigsaw.southuniversity.edu/books/9781323639023/epub/OPS/images/FG_03_009.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4721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18CEAD" id="P7000497037000000000000000001921" o:spid="_x0000_s1026" alt="https://digitalbookshelf-jigsaw.southuniversity.edu/books/9781323639023/epub/OPS/images/FG_03_009.png" style="width:1499.7pt;height:115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3-9</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Subtype discriminator (overlap rule)</w:t>
      </w:r>
    </w:p>
    <w:tbl>
      <w:tblPr>
        <w:tblW w:w="1707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8460"/>
        <w:gridCol w:w="4780"/>
        <w:gridCol w:w="3830"/>
      </w:tblGrid>
      <w:tr w:rsidR="00B04A41" w:rsidRPr="00B04A41" w:rsidTr="00B04A41">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inherit" w:eastAsia="Times New Roman" w:hAnsi="inherit" w:cs="Helvetica"/>
                <w:b/>
                <w:bCs/>
                <w:color w:val="468173"/>
                <w:sz w:val="21"/>
                <w:szCs w:val="21"/>
              </w:rPr>
            </w:pPr>
            <w:r w:rsidRPr="00B04A41">
              <w:rPr>
                <w:rFonts w:ascii="inherit" w:eastAsia="Times New Roman" w:hAnsi="inherit" w:cs="Helvetica"/>
                <w:b/>
                <w:bCs/>
                <w:color w:val="468173"/>
                <w:sz w:val="21"/>
                <w:szCs w:val="21"/>
              </w:rPr>
              <w:t>Type of Part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inherit" w:eastAsia="Times New Roman" w:hAnsi="inherit" w:cs="Helvetica"/>
                <w:b/>
                <w:bCs/>
                <w:color w:val="468173"/>
                <w:sz w:val="21"/>
                <w:szCs w:val="21"/>
              </w:rPr>
            </w:pPr>
            <w:proofErr w:type="gramStart"/>
            <w:r w:rsidRPr="00B04A41">
              <w:rPr>
                <w:rFonts w:ascii="inherit" w:eastAsia="Times New Roman" w:hAnsi="inherit" w:cs="Helvetica"/>
                <w:b/>
                <w:bCs/>
                <w:color w:val="468173"/>
                <w:sz w:val="21"/>
                <w:szCs w:val="21"/>
              </w:rPr>
              <w:t>Manufactured?</w:t>
            </w:r>
            <w:proofErr w:type="gramEnd"/>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inherit" w:eastAsia="Times New Roman" w:hAnsi="inherit" w:cs="Helvetica"/>
                <w:b/>
                <w:bCs/>
                <w:color w:val="468173"/>
                <w:sz w:val="21"/>
                <w:szCs w:val="21"/>
              </w:rPr>
            </w:pPr>
            <w:proofErr w:type="gramStart"/>
            <w:r w:rsidRPr="00B04A41">
              <w:rPr>
                <w:rFonts w:ascii="inherit" w:eastAsia="Times New Roman" w:hAnsi="inherit" w:cs="Helvetica"/>
                <w:b/>
                <w:bCs/>
                <w:color w:val="468173"/>
                <w:sz w:val="21"/>
                <w:szCs w:val="21"/>
              </w:rPr>
              <w:t>Purchased?</w:t>
            </w:r>
            <w:proofErr w:type="gramEnd"/>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Manufactured only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“N”</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Purchased only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“Y”</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Purchased and manufactured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“Y”</w:t>
            </w:r>
          </w:p>
        </w:tc>
      </w:tr>
    </w:tbl>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The method for specifying the subtype discriminator for this example </w:t>
      </w:r>
      <w:proofErr w:type="gramStart"/>
      <w:r w:rsidRPr="00B04A41">
        <w:rPr>
          <w:rFonts w:ascii="Times New Roman" w:eastAsia="Times New Roman" w:hAnsi="Times New Roman" w:cs="Times New Roman"/>
          <w:sz w:val="24"/>
          <w:szCs w:val="24"/>
        </w:rPr>
        <w:t>is shown</w:t>
      </w:r>
      <w:proofErr w:type="gramEnd"/>
      <w:r w:rsidRPr="00B04A41">
        <w:rPr>
          <w:rFonts w:ascii="Times New Roman" w:eastAsia="Times New Roman" w:hAnsi="Times New Roman" w:cs="Times New Roman"/>
          <w:sz w:val="24"/>
          <w:szCs w:val="24"/>
        </w:rPr>
        <w:t xml:space="preserve"> in </w:t>
      </w:r>
      <w:hyperlink r:id="rId61" w:anchor="P700049703700000000000000000191F" w:history="1">
        <w:r w:rsidRPr="00B04A41">
          <w:rPr>
            <w:rFonts w:ascii="inherit" w:eastAsia="Times New Roman" w:hAnsi="inherit" w:cs="Times New Roman"/>
            <w:b/>
            <w:bCs/>
            <w:color w:val="1E7AB9"/>
            <w:sz w:val="24"/>
            <w:szCs w:val="24"/>
            <w:bdr w:val="none" w:sz="0" w:space="0" w:color="auto" w:frame="1"/>
          </w:rPr>
          <w:t>Figure 3-9</w:t>
        </w:r>
      </w:hyperlink>
      <w:r w:rsidRPr="00B04A41">
        <w:rPr>
          <w:rFonts w:ascii="Times New Roman" w:eastAsia="Times New Roman" w:hAnsi="Times New Roman" w:cs="Times New Roman"/>
          <w:sz w:val="24"/>
          <w:szCs w:val="24"/>
        </w:rPr>
        <w:t xml:space="preserve">. Notice that this approach </w:t>
      </w:r>
      <w:proofErr w:type="gramStart"/>
      <w:r w:rsidRPr="00B04A41">
        <w:rPr>
          <w:rFonts w:ascii="Times New Roman" w:eastAsia="Times New Roman" w:hAnsi="Times New Roman" w:cs="Times New Roman"/>
          <w:sz w:val="24"/>
          <w:szCs w:val="24"/>
        </w:rPr>
        <w:t>can be used</w:t>
      </w:r>
      <w:proofErr w:type="gramEnd"/>
      <w:r w:rsidRPr="00B04A41">
        <w:rPr>
          <w:rFonts w:ascii="Times New Roman" w:eastAsia="Times New Roman" w:hAnsi="Times New Roman" w:cs="Times New Roman"/>
          <w:sz w:val="24"/>
          <w:szCs w:val="24"/>
        </w:rPr>
        <w:t xml:space="preserve"> for any number of overlapping subtypes.</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t xml:space="preserve">Defining </w:t>
      </w:r>
      <w:proofErr w:type="spellStart"/>
      <w:r w:rsidRPr="00B04A41">
        <w:rPr>
          <w:rFonts w:ascii="inherit" w:eastAsia="Times New Roman" w:hAnsi="inherit" w:cs="Times New Roman"/>
          <w:color w:val="585858"/>
          <w:kern w:val="36"/>
          <w:sz w:val="45"/>
          <w:szCs w:val="45"/>
        </w:rPr>
        <w:t>Supertype</w:t>
      </w:r>
      <w:proofErr w:type="spellEnd"/>
      <w:r w:rsidRPr="00B04A41">
        <w:rPr>
          <w:rFonts w:ascii="inherit" w:eastAsia="Times New Roman" w:hAnsi="inherit" w:cs="Times New Roman"/>
          <w:color w:val="585858"/>
          <w:kern w:val="36"/>
          <w:sz w:val="45"/>
          <w:szCs w:val="45"/>
        </w:rPr>
        <w:t>/Subtype Hierarchies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We have considered a number of examples of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/subtype relationships in this chapter. It is possible for any of the subtypes in these examples to have other subtypes defined on it (in which case, the subtype becomes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for the newly defined subtypes). A </w:t>
      </w:r>
      <w:proofErr w:type="spellStart"/>
      <w:r w:rsidRPr="00B04A41">
        <w:rPr>
          <w:rFonts w:ascii="Times New Roman" w:eastAsia="Times New Roman" w:hAnsi="Times New Roman" w:cs="Times New Roman"/>
          <w:sz w:val="24"/>
          <w:szCs w:val="24"/>
        </w:rPr>
        <w:fldChar w:fldCharType="begin"/>
      </w:r>
      <w:r w:rsidRPr="00B04A41">
        <w:rPr>
          <w:rFonts w:ascii="Times New Roman" w:eastAsia="Times New Roman" w:hAnsi="Times New Roman" w:cs="Times New Roman"/>
          <w:sz w:val="24"/>
          <w:szCs w:val="24"/>
        </w:rPr>
        <w:instrText xml:space="preserve"> HYPERLINK "https://digitalbookshelf-jigsaw.southuniversity.edu/books/9781323639023/epub/OPS/xhtml/fileP70004970370000000000000000053DB.xhtml" \l "P70004970370000000000000000056F2" </w:instrText>
      </w:r>
      <w:r w:rsidRPr="00B04A41">
        <w:rPr>
          <w:rFonts w:ascii="Times New Roman" w:eastAsia="Times New Roman" w:hAnsi="Times New Roman" w:cs="Times New Roman"/>
          <w:sz w:val="24"/>
          <w:szCs w:val="24"/>
        </w:rPr>
        <w:fldChar w:fldCharType="separate"/>
      </w:r>
      <w:r w:rsidRPr="00B04A41">
        <w:rPr>
          <w:rFonts w:ascii="inherit" w:eastAsia="Times New Roman" w:hAnsi="inherit" w:cs="Times New Roman"/>
          <w:b/>
          <w:bCs/>
          <w:color w:val="1E7AB9"/>
          <w:sz w:val="24"/>
          <w:szCs w:val="24"/>
          <w:u w:val="single"/>
          <w:bdr w:val="none" w:sz="0" w:space="0" w:color="auto" w:frame="1"/>
        </w:rPr>
        <w:t>supertype</w:t>
      </w:r>
      <w:proofErr w:type="spellEnd"/>
      <w:r w:rsidRPr="00B04A41">
        <w:rPr>
          <w:rFonts w:ascii="inherit" w:eastAsia="Times New Roman" w:hAnsi="inherit" w:cs="Times New Roman"/>
          <w:b/>
          <w:bCs/>
          <w:color w:val="1E7AB9"/>
          <w:sz w:val="24"/>
          <w:szCs w:val="24"/>
          <w:u w:val="single"/>
          <w:bdr w:val="none" w:sz="0" w:space="0" w:color="auto" w:frame="1"/>
        </w:rPr>
        <w:t>/subtype hierarchy</w:t>
      </w:r>
      <w:r w:rsidRPr="00B04A41">
        <w:rPr>
          <w:rFonts w:ascii="Times New Roman" w:eastAsia="Times New Roman" w:hAnsi="Times New Roman" w:cs="Times New Roman"/>
          <w:sz w:val="24"/>
          <w:szCs w:val="24"/>
        </w:rPr>
        <w:fldChar w:fldCharType="end"/>
      </w:r>
      <w:r w:rsidRPr="00B04A41">
        <w:rPr>
          <w:rFonts w:ascii="Times New Roman" w:eastAsia="Times New Roman" w:hAnsi="Times New Roman" w:cs="Times New Roman"/>
          <w:sz w:val="24"/>
          <w:szCs w:val="24"/>
        </w:rPr>
        <w:t xml:space="preserve"> is a hierarchical arrangement of </w:t>
      </w:r>
      <w:proofErr w:type="spellStart"/>
      <w:r w:rsidRPr="00B04A41">
        <w:rPr>
          <w:rFonts w:ascii="Times New Roman" w:eastAsia="Times New Roman" w:hAnsi="Times New Roman" w:cs="Times New Roman"/>
          <w:sz w:val="24"/>
          <w:szCs w:val="24"/>
        </w:rPr>
        <w:t>supertypes</w:t>
      </w:r>
      <w:proofErr w:type="spellEnd"/>
      <w:r w:rsidRPr="00B04A41">
        <w:rPr>
          <w:rFonts w:ascii="Times New Roman" w:eastAsia="Times New Roman" w:hAnsi="Times New Roman" w:cs="Times New Roman"/>
          <w:sz w:val="24"/>
          <w:szCs w:val="24"/>
        </w:rPr>
        <w:t xml:space="preserve"> and subtypes, where each subtype has only one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t>
      </w:r>
      <w:proofErr w:type="spellStart"/>
      <w:r w:rsidRPr="00B04A41">
        <w:rPr>
          <w:rFonts w:ascii="Times New Roman" w:eastAsia="Times New Roman" w:hAnsi="Times New Roman" w:cs="Times New Roman"/>
          <w:sz w:val="24"/>
          <w:szCs w:val="24"/>
        </w:rPr>
        <w:t>Elmasri</w:t>
      </w:r>
      <w:proofErr w:type="spellEnd"/>
      <w:r w:rsidRPr="00B04A41">
        <w:rPr>
          <w:rFonts w:ascii="Times New Roman" w:eastAsia="Times New Roman" w:hAnsi="Times New Roman" w:cs="Times New Roman"/>
          <w:sz w:val="24"/>
          <w:szCs w:val="24"/>
        </w:rPr>
        <w:t xml:space="preserve"> and </w:t>
      </w:r>
      <w:proofErr w:type="spellStart"/>
      <w:r w:rsidRPr="00B04A41">
        <w:rPr>
          <w:rFonts w:ascii="Times New Roman" w:eastAsia="Times New Roman" w:hAnsi="Times New Roman" w:cs="Times New Roman"/>
          <w:sz w:val="24"/>
          <w:szCs w:val="24"/>
        </w:rPr>
        <w:t>Navathe</w:t>
      </w:r>
      <w:proofErr w:type="spellEnd"/>
      <w:r w:rsidRPr="00B04A41">
        <w:rPr>
          <w:rFonts w:ascii="Times New Roman" w:eastAsia="Times New Roman" w:hAnsi="Times New Roman" w:cs="Times New Roman"/>
          <w:sz w:val="24"/>
          <w:szCs w:val="24"/>
        </w:rPr>
        <w:t>, 1994).</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proofErr w:type="spellStart"/>
      <w:r w:rsidRPr="00B04A41">
        <w:rPr>
          <w:rFonts w:ascii="inherit" w:eastAsia="Times New Roman" w:hAnsi="inherit" w:cs="Times New Roman"/>
          <w:b/>
          <w:bCs/>
          <w:i/>
          <w:iCs/>
          <w:color w:val="333333"/>
          <w:sz w:val="24"/>
          <w:szCs w:val="24"/>
          <w:bdr w:val="none" w:sz="0" w:space="0" w:color="auto" w:frame="1"/>
        </w:rPr>
        <w:t>Supertype</w:t>
      </w:r>
      <w:proofErr w:type="spellEnd"/>
      <w:r w:rsidRPr="00B04A41">
        <w:rPr>
          <w:rFonts w:ascii="inherit" w:eastAsia="Times New Roman" w:hAnsi="inherit" w:cs="Times New Roman"/>
          <w:b/>
          <w:bCs/>
          <w:i/>
          <w:iCs/>
          <w:color w:val="333333"/>
          <w:sz w:val="24"/>
          <w:szCs w:val="24"/>
          <w:bdr w:val="none" w:sz="0" w:space="0" w:color="auto" w:frame="1"/>
        </w:rPr>
        <w:t>/subtype hierarchy</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hierarchical arrangement of </w:t>
      </w:r>
      <w:proofErr w:type="spellStart"/>
      <w:r w:rsidRPr="00B04A41">
        <w:rPr>
          <w:rFonts w:ascii="Times New Roman" w:eastAsia="Times New Roman" w:hAnsi="Times New Roman" w:cs="Times New Roman"/>
          <w:sz w:val="24"/>
          <w:szCs w:val="24"/>
        </w:rPr>
        <w:t>supertypes</w:t>
      </w:r>
      <w:proofErr w:type="spellEnd"/>
      <w:r w:rsidRPr="00B04A41">
        <w:rPr>
          <w:rFonts w:ascii="Times New Roman" w:eastAsia="Times New Roman" w:hAnsi="Times New Roman" w:cs="Times New Roman"/>
          <w:sz w:val="24"/>
          <w:szCs w:val="24"/>
        </w:rPr>
        <w:t xml:space="preserve"> and subtypes in which each subtype has only one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We present an example of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hierarchy in this section in </w:t>
      </w:r>
      <w:hyperlink r:id="rId62" w:anchor="P700049703700000000000000000193E" w:history="1">
        <w:r w:rsidRPr="00B04A41">
          <w:rPr>
            <w:rFonts w:ascii="inherit" w:eastAsia="Times New Roman" w:hAnsi="inherit" w:cs="Times New Roman"/>
            <w:b/>
            <w:bCs/>
            <w:color w:val="1E7AB9"/>
            <w:sz w:val="24"/>
            <w:szCs w:val="24"/>
            <w:bdr w:val="none" w:sz="0" w:space="0" w:color="auto" w:frame="1"/>
          </w:rPr>
          <w:t>Figure 3-10</w:t>
        </w:r>
      </w:hyperlink>
      <w:r w:rsidRPr="00B04A41">
        <w:rPr>
          <w:rFonts w:ascii="Times New Roman" w:eastAsia="Times New Roman" w:hAnsi="Times New Roman" w:cs="Times New Roman"/>
          <w:sz w:val="24"/>
          <w:szCs w:val="24"/>
        </w:rPr>
        <w:t>. (For simplicity, we do not show subtype discriminators in this and most subsequent examples. See </w:t>
      </w:r>
      <w:hyperlink r:id="rId63" w:anchor="P7000497037000000000000000001AE8" w:history="1">
        <w:r w:rsidRPr="00B04A41">
          <w:rPr>
            <w:rFonts w:ascii="inherit" w:eastAsia="Times New Roman" w:hAnsi="inherit" w:cs="Times New Roman"/>
            <w:b/>
            <w:bCs/>
            <w:color w:val="1E7AB9"/>
            <w:sz w:val="24"/>
            <w:szCs w:val="24"/>
            <w:u w:val="single"/>
            <w:bdr w:val="none" w:sz="0" w:space="0" w:color="auto" w:frame="1"/>
          </w:rPr>
          <w:t>Problems and Exercises 3-19</w:t>
        </w:r>
      </w:hyperlink>
      <w:r w:rsidRPr="00B04A41">
        <w:rPr>
          <w:rFonts w:ascii="Times New Roman" w:eastAsia="Times New Roman" w:hAnsi="Times New Roman" w:cs="Times New Roman"/>
          <w:sz w:val="24"/>
          <w:szCs w:val="24"/>
        </w:rPr>
        <w:t> and </w:t>
      </w:r>
      <w:hyperlink r:id="rId64" w:anchor="P7000497037000000000000000001AF2" w:history="1">
        <w:r w:rsidRPr="00B04A41">
          <w:rPr>
            <w:rFonts w:ascii="inherit" w:eastAsia="Times New Roman" w:hAnsi="inherit" w:cs="Times New Roman"/>
            <w:b/>
            <w:bCs/>
            <w:color w:val="1E7AB9"/>
            <w:sz w:val="24"/>
            <w:szCs w:val="24"/>
            <w:u w:val="single"/>
            <w:bdr w:val="none" w:sz="0" w:space="0" w:color="auto" w:frame="1"/>
          </w:rPr>
          <w:t>3-20</w:t>
        </w:r>
      </w:hyperlink>
      <w:r w:rsidRPr="00B04A41">
        <w:rPr>
          <w:rFonts w:ascii="Times New Roman" w:eastAsia="Times New Roman" w:hAnsi="Times New Roman" w:cs="Times New Roman"/>
          <w:sz w:val="24"/>
          <w:szCs w:val="24"/>
        </w:rPr>
        <w:t xml:space="preserve">.) This example includes most of the concepts and notation we have used in this chapter to this point. It also </w:t>
      </w:r>
      <w:r w:rsidRPr="00B04A41">
        <w:rPr>
          <w:rFonts w:ascii="Times New Roman" w:eastAsia="Times New Roman" w:hAnsi="Times New Roman" w:cs="Times New Roman"/>
          <w:sz w:val="24"/>
          <w:szCs w:val="24"/>
        </w:rPr>
        <w:softHyphen/>
        <w:t xml:space="preserve">presents a methodology (based on specialization) that you can use in many data </w:t>
      </w:r>
      <w:r w:rsidRPr="00B04A41">
        <w:rPr>
          <w:rFonts w:ascii="Times New Roman" w:eastAsia="Times New Roman" w:hAnsi="Times New Roman" w:cs="Times New Roman"/>
          <w:sz w:val="24"/>
          <w:szCs w:val="24"/>
        </w:rPr>
        <w:softHyphen/>
        <w:t>modeling situations.</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4D67535D" wp14:editId="66F85CA0">
                <wp:extent cx="19046190" cy="14613890"/>
                <wp:effectExtent l="0" t="0" r="0" b="0"/>
                <wp:docPr id="17" name="P7000497037000000000000000001940" descr="https://digitalbookshelf-jigsaw.southuniversity.edu/books/9781323639023/epub/OPS/images/FG_03_01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4613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F6E5A6" id="P7000497037000000000000000001940" o:spid="_x0000_s1026" alt="https://digitalbookshelf-jigsaw.southuniversity.edu/books/9781323639023/epub/OPS/images/FG_03_010.png" style="width:1499.7pt;height:115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3-10</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 xml:space="preserve">Example of </w:t>
      </w:r>
      <w:proofErr w:type="spellStart"/>
      <w:r w:rsidRPr="00B04A41">
        <w:rPr>
          <w:rFonts w:ascii="inherit" w:eastAsia="Times New Roman" w:hAnsi="inherit" w:cs="Times New Roman"/>
          <w:b/>
          <w:bCs/>
          <w:color w:val="585858"/>
          <w:kern w:val="36"/>
          <w:sz w:val="24"/>
          <w:szCs w:val="24"/>
        </w:rPr>
        <w:t>supertype</w:t>
      </w:r>
      <w:proofErr w:type="spellEnd"/>
      <w:r w:rsidRPr="00B04A41">
        <w:rPr>
          <w:rFonts w:ascii="inherit" w:eastAsia="Times New Roman" w:hAnsi="inherit" w:cs="Times New Roman"/>
          <w:b/>
          <w:bCs/>
          <w:color w:val="585858"/>
          <w:kern w:val="36"/>
          <w:sz w:val="24"/>
          <w:szCs w:val="24"/>
        </w:rPr>
        <w:t>/subtype hierarchy</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 xml:space="preserve">An Example of a </w:t>
      </w:r>
      <w:proofErr w:type="spellStart"/>
      <w:r w:rsidRPr="00B04A41">
        <w:rPr>
          <w:rFonts w:ascii="inherit" w:eastAsia="Times New Roman" w:hAnsi="inherit" w:cs="Times New Roman"/>
          <w:i/>
          <w:iCs/>
          <w:color w:val="585858"/>
          <w:kern w:val="36"/>
          <w:sz w:val="38"/>
          <w:szCs w:val="38"/>
        </w:rPr>
        <w:t>Supertype</w:t>
      </w:r>
      <w:proofErr w:type="spellEnd"/>
      <w:r w:rsidRPr="00B04A41">
        <w:rPr>
          <w:rFonts w:ascii="inherit" w:eastAsia="Times New Roman" w:hAnsi="inherit" w:cs="Times New Roman"/>
          <w:i/>
          <w:iCs/>
          <w:color w:val="585858"/>
          <w:kern w:val="36"/>
          <w:sz w:val="38"/>
          <w:szCs w:val="38"/>
        </w:rPr>
        <w:t>/Subtype Hierarchy</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Suppose that you </w:t>
      </w:r>
      <w:proofErr w:type="gramStart"/>
      <w:r w:rsidRPr="00B04A41">
        <w:rPr>
          <w:rFonts w:ascii="Times New Roman" w:eastAsia="Times New Roman" w:hAnsi="Times New Roman" w:cs="Times New Roman"/>
          <w:sz w:val="24"/>
          <w:szCs w:val="24"/>
        </w:rPr>
        <w:t>are asked</w:t>
      </w:r>
      <w:proofErr w:type="gramEnd"/>
      <w:r w:rsidRPr="00B04A41">
        <w:rPr>
          <w:rFonts w:ascii="Times New Roman" w:eastAsia="Times New Roman" w:hAnsi="Times New Roman" w:cs="Times New Roman"/>
          <w:sz w:val="24"/>
          <w:szCs w:val="24"/>
        </w:rPr>
        <w:t xml:space="preserve"> to model the human resources in a university. Using specialization (a top-down approach), you might proceed as follows: Starting at the top of a hierarchy, model the most general entity type first. In this case, the most general entity type is PERSON. List and associate all attributes of PERSON. The attributes shown in </w:t>
      </w:r>
      <w:hyperlink r:id="rId65" w:anchor="P700049703700000000000000000193E" w:history="1">
        <w:r w:rsidRPr="00B04A41">
          <w:rPr>
            <w:rFonts w:ascii="inherit" w:eastAsia="Times New Roman" w:hAnsi="inherit" w:cs="Times New Roman"/>
            <w:b/>
            <w:bCs/>
            <w:color w:val="1E7AB9"/>
            <w:sz w:val="24"/>
            <w:szCs w:val="24"/>
            <w:bdr w:val="none" w:sz="0" w:space="0" w:color="auto" w:frame="1"/>
          </w:rPr>
          <w:t>Figure 3-10</w:t>
        </w:r>
      </w:hyperlink>
      <w:r w:rsidRPr="00B04A41">
        <w:rPr>
          <w:rFonts w:ascii="Times New Roman" w:eastAsia="Times New Roman" w:hAnsi="Times New Roman" w:cs="Times New Roman"/>
          <w:sz w:val="24"/>
          <w:szCs w:val="24"/>
        </w:rPr>
        <w:t xml:space="preserve"> are SSN (identifier), Name, Address, Gender, and Date </w:t>
      </w:r>
      <w:proofErr w:type="gramStart"/>
      <w:r w:rsidRPr="00B04A41">
        <w:rPr>
          <w:rFonts w:ascii="Times New Roman" w:eastAsia="Times New Roman" w:hAnsi="Times New Roman" w:cs="Times New Roman"/>
          <w:sz w:val="24"/>
          <w:szCs w:val="24"/>
        </w:rPr>
        <w:t>Of</w:t>
      </w:r>
      <w:proofErr w:type="gramEnd"/>
      <w:r w:rsidRPr="00B04A41">
        <w:rPr>
          <w:rFonts w:ascii="Times New Roman" w:eastAsia="Times New Roman" w:hAnsi="Times New Roman" w:cs="Times New Roman"/>
          <w:sz w:val="24"/>
          <w:szCs w:val="24"/>
        </w:rPr>
        <w:t xml:space="preserve"> Birth. The entity type at the top of a hierarchy </w:t>
      </w:r>
      <w:proofErr w:type="gramStart"/>
      <w:r w:rsidRPr="00B04A41">
        <w:rPr>
          <w:rFonts w:ascii="Times New Roman" w:eastAsia="Times New Roman" w:hAnsi="Times New Roman" w:cs="Times New Roman"/>
          <w:sz w:val="24"/>
          <w:szCs w:val="24"/>
        </w:rPr>
        <w:t>is sometimes called</w:t>
      </w:r>
      <w:proofErr w:type="gramEnd"/>
      <w:r w:rsidRPr="00B04A41">
        <w:rPr>
          <w:rFonts w:ascii="Times New Roman" w:eastAsia="Times New Roman" w:hAnsi="Times New Roman" w:cs="Times New Roman"/>
          <w:sz w:val="24"/>
          <w:szCs w:val="24"/>
        </w:rPr>
        <w:t xml:space="preserve"> the </w:t>
      </w:r>
      <w:r w:rsidRPr="00B04A41">
        <w:rPr>
          <w:rFonts w:ascii="inherit" w:eastAsia="Times New Roman" w:hAnsi="inherit" w:cs="Times New Roman"/>
          <w:i/>
          <w:iCs/>
          <w:sz w:val="24"/>
          <w:szCs w:val="24"/>
          <w:bdr w:val="none" w:sz="0" w:space="0" w:color="auto" w:frame="1"/>
        </w:rPr>
        <w:t>root</w:t>
      </w:r>
      <w:r w:rsidRPr="00B04A41">
        <w:rPr>
          <w:rFonts w:ascii="Times New Roman" w:eastAsia="Times New Roman" w:hAnsi="Times New Roman" w:cs="Times New Roman"/>
          <w:sz w:val="24"/>
          <w:szCs w:val="24"/>
        </w:rPr>
        <w:t>.</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Next, define all major subtypes of the root. In this example, there are three </w:t>
      </w:r>
      <w:r w:rsidRPr="00B04A41">
        <w:rPr>
          <w:rFonts w:ascii="Times New Roman" w:eastAsia="Times New Roman" w:hAnsi="Times New Roman" w:cs="Times New Roman"/>
          <w:sz w:val="24"/>
          <w:szCs w:val="24"/>
        </w:rPr>
        <w:softHyphen/>
        <w:t xml:space="preserve">subtypes of PERSON: EMPLOYEE (persons who work for the university), STUDENT (persons who attend classes), and ALUMNUS (persons who have graduated). Assuming that there are no other types of persons of interest to the university, the total specialization rule applies, as shown in the figure. A person might belong to more than one subtype (e.g., ALUMNUS and EMPLOYEE), so the overlap rule is used. Note that overlap allows for any overlap. (A PERSON may be simultaneously in any pair or in all three subtypes.) If certain combinations </w:t>
      </w:r>
      <w:proofErr w:type="gramStart"/>
      <w:r w:rsidRPr="00B04A41">
        <w:rPr>
          <w:rFonts w:ascii="Times New Roman" w:eastAsia="Times New Roman" w:hAnsi="Times New Roman" w:cs="Times New Roman"/>
          <w:sz w:val="24"/>
          <w:szCs w:val="24"/>
        </w:rPr>
        <w:t>are</w:t>
      </w:r>
      <w:proofErr w:type="gramEnd"/>
      <w:r w:rsidRPr="00B04A41">
        <w:rPr>
          <w:rFonts w:ascii="Times New Roman" w:eastAsia="Times New Roman" w:hAnsi="Times New Roman" w:cs="Times New Roman"/>
          <w:sz w:val="24"/>
          <w:szCs w:val="24"/>
        </w:rPr>
        <w:t xml:space="preserve"> not allowed, a more refined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hierarchy would have to be developed to eliminate the prohibited combinations.</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Attributes that apply specifically to each of these subtypes </w:t>
      </w:r>
      <w:proofErr w:type="gramStart"/>
      <w:r w:rsidRPr="00B04A41">
        <w:rPr>
          <w:rFonts w:ascii="Times New Roman" w:eastAsia="Times New Roman" w:hAnsi="Times New Roman" w:cs="Times New Roman"/>
          <w:sz w:val="24"/>
          <w:szCs w:val="24"/>
        </w:rPr>
        <w:t>are shown</w:t>
      </w:r>
      <w:proofErr w:type="gramEnd"/>
      <w:r w:rsidRPr="00B04A41">
        <w:rPr>
          <w:rFonts w:ascii="Times New Roman" w:eastAsia="Times New Roman" w:hAnsi="Times New Roman" w:cs="Times New Roman"/>
          <w:sz w:val="24"/>
          <w:szCs w:val="24"/>
        </w:rPr>
        <w:t xml:space="preserve"> in the figure. Thus, each instance of EMPLOYEE has a value for Date Hired and Salary. Major </w:t>
      </w:r>
      <w:proofErr w:type="spellStart"/>
      <w:r w:rsidRPr="00B04A41">
        <w:rPr>
          <w:rFonts w:ascii="Times New Roman" w:eastAsia="Times New Roman" w:hAnsi="Times New Roman" w:cs="Times New Roman"/>
          <w:sz w:val="24"/>
          <w:szCs w:val="24"/>
        </w:rPr>
        <w:t>Dept</w:t>
      </w:r>
      <w:proofErr w:type="spellEnd"/>
      <w:r w:rsidRPr="00B04A41">
        <w:rPr>
          <w:rFonts w:ascii="Times New Roman" w:eastAsia="Times New Roman" w:hAnsi="Times New Roman" w:cs="Times New Roman"/>
          <w:sz w:val="24"/>
          <w:szCs w:val="24"/>
        </w:rPr>
        <w:t xml:space="preserve"> is an attribute of STUDENT, and Degree (with components Year, Designation, and Date) is a multivalued, composite attribute of ALUMNUS.</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The next step is to evaluate whether any of the subtypes already defined qualify for further specialization. In this example, EMPLOYEE </w:t>
      </w:r>
      <w:proofErr w:type="gramStart"/>
      <w:r w:rsidRPr="00B04A41">
        <w:rPr>
          <w:rFonts w:ascii="Times New Roman" w:eastAsia="Times New Roman" w:hAnsi="Times New Roman" w:cs="Times New Roman"/>
          <w:sz w:val="24"/>
          <w:szCs w:val="24"/>
        </w:rPr>
        <w:t>is partitioned</w:t>
      </w:r>
      <w:proofErr w:type="gramEnd"/>
      <w:r w:rsidRPr="00B04A41">
        <w:rPr>
          <w:rFonts w:ascii="Times New Roman" w:eastAsia="Times New Roman" w:hAnsi="Times New Roman" w:cs="Times New Roman"/>
          <w:sz w:val="24"/>
          <w:szCs w:val="24"/>
        </w:rPr>
        <w:t xml:space="preserve"> into two subtypes: FACULTY and STAFF. FACULTY has the specific attribute Rank, whereas STAFF has the specific attribute Position. Notice that in this example the subtype EMPLOYEE becomes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to FACULTY and STAFF. Because there may be types of employees other than faculty and staff (such as student assistants), the partial specialization rule </w:t>
      </w:r>
      <w:proofErr w:type="gramStart"/>
      <w:r w:rsidRPr="00B04A41">
        <w:rPr>
          <w:rFonts w:ascii="Times New Roman" w:eastAsia="Times New Roman" w:hAnsi="Times New Roman" w:cs="Times New Roman"/>
          <w:sz w:val="24"/>
          <w:szCs w:val="24"/>
        </w:rPr>
        <w:t>is indicated</w:t>
      </w:r>
      <w:proofErr w:type="gramEnd"/>
      <w:r w:rsidRPr="00B04A41">
        <w:rPr>
          <w:rFonts w:ascii="Times New Roman" w:eastAsia="Times New Roman" w:hAnsi="Times New Roman" w:cs="Times New Roman"/>
          <w:sz w:val="24"/>
          <w:szCs w:val="24"/>
        </w:rPr>
        <w:t xml:space="preserve">. However, an employee cannot be both faculty and staff at the same time. Therefore, the disjoint rule </w:t>
      </w:r>
      <w:proofErr w:type="gramStart"/>
      <w:r w:rsidRPr="00B04A41">
        <w:rPr>
          <w:rFonts w:ascii="Times New Roman" w:eastAsia="Times New Roman" w:hAnsi="Times New Roman" w:cs="Times New Roman"/>
          <w:sz w:val="24"/>
          <w:szCs w:val="24"/>
        </w:rPr>
        <w:t>is indicated</w:t>
      </w:r>
      <w:proofErr w:type="gramEnd"/>
      <w:r w:rsidRPr="00B04A41">
        <w:rPr>
          <w:rFonts w:ascii="Times New Roman" w:eastAsia="Times New Roman" w:hAnsi="Times New Roman" w:cs="Times New Roman"/>
          <w:sz w:val="24"/>
          <w:szCs w:val="24"/>
        </w:rPr>
        <w:t xml:space="preserve"> in the circle.</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Two subtypes </w:t>
      </w:r>
      <w:proofErr w:type="gramStart"/>
      <w:r w:rsidRPr="00B04A41">
        <w:rPr>
          <w:rFonts w:ascii="Times New Roman" w:eastAsia="Times New Roman" w:hAnsi="Times New Roman" w:cs="Times New Roman"/>
          <w:sz w:val="24"/>
          <w:szCs w:val="24"/>
        </w:rPr>
        <w:t>are also defined</w:t>
      </w:r>
      <w:proofErr w:type="gramEnd"/>
      <w:r w:rsidRPr="00B04A41">
        <w:rPr>
          <w:rFonts w:ascii="Times New Roman" w:eastAsia="Times New Roman" w:hAnsi="Times New Roman" w:cs="Times New Roman"/>
          <w:sz w:val="24"/>
          <w:szCs w:val="24"/>
        </w:rPr>
        <w:t xml:space="preserve"> for STUDENT: GRADUATE STUDENT and UNDERGRAD STUDENT. UNDERGRAD STUDENT has the attribute Class Standing, whereas GRADUATE STUDENT has the attribute Test </w:t>
      </w:r>
      <w:proofErr w:type="gramStart"/>
      <w:r w:rsidRPr="00B04A41">
        <w:rPr>
          <w:rFonts w:ascii="Times New Roman" w:eastAsia="Times New Roman" w:hAnsi="Times New Roman" w:cs="Times New Roman"/>
          <w:sz w:val="24"/>
          <w:szCs w:val="24"/>
        </w:rPr>
        <w:t>Score</w:t>
      </w:r>
      <w:proofErr w:type="gramEnd"/>
      <w:r w:rsidRPr="00B04A41">
        <w:rPr>
          <w:rFonts w:ascii="Times New Roman" w:eastAsia="Times New Roman" w:hAnsi="Times New Roman" w:cs="Times New Roman"/>
          <w:sz w:val="24"/>
          <w:szCs w:val="24"/>
        </w:rPr>
        <w:t xml:space="preserve">. Notice that total specialization and the disjoint rule </w:t>
      </w:r>
      <w:proofErr w:type="gramStart"/>
      <w:r w:rsidRPr="00B04A41">
        <w:rPr>
          <w:rFonts w:ascii="Times New Roman" w:eastAsia="Times New Roman" w:hAnsi="Times New Roman" w:cs="Times New Roman"/>
          <w:sz w:val="24"/>
          <w:szCs w:val="24"/>
        </w:rPr>
        <w:t>are specified</w:t>
      </w:r>
      <w:proofErr w:type="gramEnd"/>
      <w:r w:rsidRPr="00B04A41">
        <w:rPr>
          <w:rFonts w:ascii="Times New Roman" w:eastAsia="Times New Roman" w:hAnsi="Times New Roman" w:cs="Times New Roman"/>
          <w:sz w:val="24"/>
          <w:szCs w:val="24"/>
        </w:rPr>
        <w:t>; you should be able to state the business rules for these constraints.</w:t>
      </w:r>
    </w:p>
    <w:p w:rsidR="00B04A41" w:rsidRPr="00B04A41" w:rsidRDefault="00B04A41" w:rsidP="00B04A41">
      <w:pPr>
        <w:spacing w:before="228" w:after="114" w:line="240" w:lineRule="auto"/>
        <w:textAlignment w:val="baseline"/>
        <w:outlineLvl w:val="0"/>
        <w:rPr>
          <w:rFonts w:ascii="inherit" w:eastAsia="Times New Roman" w:hAnsi="inherit" w:cs="Times New Roman"/>
          <w:i/>
          <w:iCs/>
          <w:color w:val="585858"/>
          <w:kern w:val="36"/>
          <w:sz w:val="38"/>
          <w:szCs w:val="38"/>
        </w:rPr>
      </w:pPr>
      <w:r w:rsidRPr="00B04A41">
        <w:rPr>
          <w:rFonts w:ascii="inherit" w:eastAsia="Times New Roman" w:hAnsi="inherit" w:cs="Times New Roman"/>
          <w:i/>
          <w:iCs/>
          <w:color w:val="585858"/>
          <w:kern w:val="36"/>
          <w:sz w:val="38"/>
          <w:szCs w:val="38"/>
        </w:rPr>
        <w:t xml:space="preserve">Summary of </w:t>
      </w:r>
      <w:proofErr w:type="spellStart"/>
      <w:r w:rsidRPr="00B04A41">
        <w:rPr>
          <w:rFonts w:ascii="inherit" w:eastAsia="Times New Roman" w:hAnsi="inherit" w:cs="Times New Roman"/>
          <w:i/>
          <w:iCs/>
          <w:color w:val="585858"/>
          <w:kern w:val="36"/>
          <w:sz w:val="38"/>
          <w:szCs w:val="38"/>
        </w:rPr>
        <w:t>Supertype</w:t>
      </w:r>
      <w:proofErr w:type="spellEnd"/>
      <w:r w:rsidRPr="00B04A41">
        <w:rPr>
          <w:rFonts w:ascii="inherit" w:eastAsia="Times New Roman" w:hAnsi="inherit" w:cs="Times New Roman"/>
          <w:i/>
          <w:iCs/>
          <w:color w:val="585858"/>
          <w:kern w:val="36"/>
          <w:sz w:val="38"/>
          <w:szCs w:val="38"/>
        </w:rPr>
        <w:t>/Subtype Hierarchies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We note two features concerning the attributes contained in the hierarchy shown in </w:t>
      </w:r>
      <w:hyperlink r:id="rId66" w:anchor="P700049703700000000000000000193E" w:history="1">
        <w:r w:rsidRPr="00B04A41">
          <w:rPr>
            <w:rFonts w:ascii="inherit" w:eastAsia="Times New Roman" w:hAnsi="inherit" w:cs="Times New Roman"/>
            <w:b/>
            <w:bCs/>
            <w:color w:val="1E7AB9"/>
            <w:sz w:val="24"/>
            <w:szCs w:val="24"/>
            <w:bdr w:val="none" w:sz="0" w:space="0" w:color="auto" w:frame="1"/>
          </w:rPr>
          <w:t>Figure 3-10</w:t>
        </w:r>
      </w:hyperlink>
      <w:r w:rsidRPr="00B04A41">
        <w:rPr>
          <w:rFonts w:ascii="Times New Roman" w:eastAsia="Times New Roman" w:hAnsi="Times New Roman" w:cs="Times New Roman"/>
          <w:sz w:val="24"/>
          <w:szCs w:val="24"/>
        </w:rPr>
        <w:t>:</w:t>
      </w:r>
    </w:p>
    <w:p w:rsidR="00B04A41" w:rsidRPr="00B04A41" w:rsidRDefault="00B04A41" w:rsidP="00B04A41">
      <w:pPr>
        <w:numPr>
          <w:ilvl w:val="0"/>
          <w:numId w:val="6"/>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Attributes </w:t>
      </w:r>
      <w:proofErr w:type="gramStart"/>
      <w:r w:rsidRPr="00B04A41">
        <w:rPr>
          <w:rFonts w:ascii="Times New Roman" w:eastAsia="Times New Roman" w:hAnsi="Times New Roman" w:cs="Times New Roman"/>
          <w:sz w:val="24"/>
          <w:szCs w:val="24"/>
        </w:rPr>
        <w:t>are assigned</w:t>
      </w:r>
      <w:proofErr w:type="gramEnd"/>
      <w:r w:rsidRPr="00B04A41">
        <w:rPr>
          <w:rFonts w:ascii="Times New Roman" w:eastAsia="Times New Roman" w:hAnsi="Times New Roman" w:cs="Times New Roman"/>
          <w:sz w:val="24"/>
          <w:szCs w:val="24"/>
        </w:rPr>
        <w:t xml:space="preserve"> at the highest logical level that is possible in the hierarchy. For example, because SSN (i.e., Social Security Number) applies to all persons, it </w:t>
      </w:r>
      <w:proofErr w:type="gramStart"/>
      <w:r w:rsidRPr="00B04A41">
        <w:rPr>
          <w:rFonts w:ascii="Times New Roman" w:eastAsia="Times New Roman" w:hAnsi="Times New Roman" w:cs="Times New Roman"/>
          <w:sz w:val="24"/>
          <w:szCs w:val="24"/>
        </w:rPr>
        <w:t>is assigned</w:t>
      </w:r>
      <w:proofErr w:type="gramEnd"/>
      <w:r w:rsidRPr="00B04A41">
        <w:rPr>
          <w:rFonts w:ascii="Times New Roman" w:eastAsia="Times New Roman" w:hAnsi="Times New Roman" w:cs="Times New Roman"/>
          <w:sz w:val="24"/>
          <w:szCs w:val="24"/>
        </w:rPr>
        <w:t xml:space="preserve"> to the root. In contrast, Date Hired applies only to employees, so it </w:t>
      </w:r>
      <w:proofErr w:type="gramStart"/>
      <w:r w:rsidRPr="00B04A41">
        <w:rPr>
          <w:rFonts w:ascii="Times New Roman" w:eastAsia="Times New Roman" w:hAnsi="Times New Roman" w:cs="Times New Roman"/>
          <w:sz w:val="24"/>
          <w:szCs w:val="24"/>
        </w:rPr>
        <w:t>is assigned</w:t>
      </w:r>
      <w:proofErr w:type="gramEnd"/>
      <w:r w:rsidRPr="00B04A41">
        <w:rPr>
          <w:rFonts w:ascii="Times New Roman" w:eastAsia="Times New Roman" w:hAnsi="Times New Roman" w:cs="Times New Roman"/>
          <w:sz w:val="24"/>
          <w:szCs w:val="24"/>
        </w:rPr>
        <w:t xml:space="preserve"> to </w:t>
      </w:r>
      <w:r w:rsidRPr="00B04A41">
        <w:rPr>
          <w:rFonts w:ascii="Times New Roman" w:eastAsia="Times New Roman" w:hAnsi="Times New Roman" w:cs="Times New Roman"/>
          <w:sz w:val="24"/>
          <w:szCs w:val="24"/>
        </w:rPr>
        <w:lastRenderedPageBreak/>
        <w:t xml:space="preserve">EMPLOYEE. This approach ensures that </w:t>
      </w:r>
      <w:proofErr w:type="gramStart"/>
      <w:r w:rsidRPr="00B04A41">
        <w:rPr>
          <w:rFonts w:ascii="Times New Roman" w:eastAsia="Times New Roman" w:hAnsi="Times New Roman" w:cs="Times New Roman"/>
          <w:sz w:val="24"/>
          <w:szCs w:val="24"/>
        </w:rPr>
        <w:t>attributes can be shared by as many subtypes as possible</w:t>
      </w:r>
      <w:proofErr w:type="gramEnd"/>
      <w:r w:rsidRPr="00B04A41">
        <w:rPr>
          <w:rFonts w:ascii="Times New Roman" w:eastAsia="Times New Roman" w:hAnsi="Times New Roman" w:cs="Times New Roman"/>
          <w:sz w:val="24"/>
          <w:szCs w:val="24"/>
        </w:rPr>
        <w:t>.</w:t>
      </w:r>
    </w:p>
    <w:p w:rsidR="00B04A41" w:rsidRPr="00B04A41" w:rsidRDefault="00B04A41" w:rsidP="00B04A41">
      <w:pPr>
        <w:numPr>
          <w:ilvl w:val="0"/>
          <w:numId w:val="6"/>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Subtypes that are lower in the hierarchy inherit attributes not only from their immediate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t>
      </w:r>
      <w:proofErr w:type="gramStart"/>
      <w:r w:rsidRPr="00B04A41">
        <w:rPr>
          <w:rFonts w:ascii="Times New Roman" w:eastAsia="Times New Roman" w:hAnsi="Times New Roman" w:cs="Times New Roman"/>
          <w:sz w:val="24"/>
          <w:szCs w:val="24"/>
        </w:rPr>
        <w:t>but</w:t>
      </w:r>
      <w:proofErr w:type="gramEnd"/>
      <w:r w:rsidRPr="00B04A41">
        <w:rPr>
          <w:rFonts w:ascii="Times New Roman" w:eastAsia="Times New Roman" w:hAnsi="Times New Roman" w:cs="Times New Roman"/>
          <w:sz w:val="24"/>
          <w:szCs w:val="24"/>
        </w:rPr>
        <w:t xml:space="preserve"> from all </w:t>
      </w:r>
      <w:proofErr w:type="spellStart"/>
      <w:r w:rsidRPr="00B04A41">
        <w:rPr>
          <w:rFonts w:ascii="Times New Roman" w:eastAsia="Times New Roman" w:hAnsi="Times New Roman" w:cs="Times New Roman"/>
          <w:sz w:val="24"/>
          <w:szCs w:val="24"/>
        </w:rPr>
        <w:t>supertypes</w:t>
      </w:r>
      <w:proofErr w:type="spellEnd"/>
      <w:r w:rsidRPr="00B04A41">
        <w:rPr>
          <w:rFonts w:ascii="Times New Roman" w:eastAsia="Times New Roman" w:hAnsi="Times New Roman" w:cs="Times New Roman"/>
          <w:sz w:val="24"/>
          <w:szCs w:val="24"/>
        </w:rPr>
        <w:t xml:space="preserve"> higher in the hierarchy, up to the root. Thus, for example, an instance of faculty has values for all of the following attributes: SSN, Name, Address, Gender, and Date Of Birth (from PERSON); Date Hired and Salary (from EMPLOYEE); and Rank (from FACUL</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p>
    <w:p w:rsidR="00B04A41" w:rsidRPr="00B04A41" w:rsidRDefault="00B04A41" w:rsidP="00B04A41">
      <w:pPr>
        <w:spacing w:before="285" w:after="142" w:line="240" w:lineRule="auto"/>
        <w:textAlignment w:val="baseline"/>
        <w:outlineLvl w:val="0"/>
        <w:rPr>
          <w:rFonts w:ascii="inherit" w:eastAsia="Times New Roman" w:hAnsi="inherit" w:cs="Times New Roman"/>
          <w:color w:val="468173"/>
          <w:kern w:val="36"/>
          <w:sz w:val="61"/>
          <w:szCs w:val="61"/>
        </w:rPr>
      </w:pPr>
      <w:r w:rsidRPr="00B04A41">
        <w:rPr>
          <w:rFonts w:ascii="inherit" w:eastAsia="Times New Roman" w:hAnsi="inherit" w:cs="Times New Roman"/>
          <w:noProof/>
          <w:color w:val="468173"/>
          <w:kern w:val="36"/>
          <w:sz w:val="61"/>
          <w:szCs w:val="61"/>
        </w:rPr>
        <mc:AlternateContent>
          <mc:Choice Requires="wps">
            <w:drawing>
              <wp:inline distT="0" distB="0" distL="0" distR="0" wp14:anchorId="6474FB55" wp14:editId="3791DCF8">
                <wp:extent cx="4992370" cy="1672590"/>
                <wp:effectExtent l="0" t="0" r="0" b="0"/>
                <wp:docPr id="18" name="P7000497037000000000000000001956" descr="https://digitalbookshelf-jigsaw.southuniversity.edu/books/9781323639023/epub/OPS/images/PVF_ICON.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92370"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1EF758" id="P7000497037000000000000000001956" o:spid="_x0000_s1026" alt="https://digitalbookshelf-jigsaw.southuniversity.edu/books/9781323639023/epub/OPS/images/PVF_ICON.png" style="width:393.1pt;height:1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" filled="f" stroked="f">
                <o:lock v:ext="edit" aspectratio="t"/>
                <w10:anchorlock/>
              </v:rect>
            </w:pict>
          </mc:Fallback>
        </mc:AlternateContent>
      </w:r>
      <w:r w:rsidRPr="00B04A41">
        <w:rPr>
          <w:rFonts w:ascii="inherit" w:eastAsia="Times New Roman" w:hAnsi="inherit" w:cs="Times New Roman"/>
          <w:color w:val="468173"/>
          <w:kern w:val="36"/>
          <w:sz w:val="61"/>
          <w:szCs w:val="61"/>
        </w:rPr>
        <w:t>EER Modeling Example: Pine Valley Furniture Company</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In </w:t>
      </w:r>
      <w:hyperlink r:id="rId67" w:anchor="P7000497037000000000000000000F80" w:history="1">
        <w:r w:rsidRPr="00B04A41">
          <w:rPr>
            <w:rFonts w:ascii="inherit" w:eastAsia="Times New Roman" w:hAnsi="inherit" w:cs="Helvetica"/>
            <w:b/>
            <w:bCs/>
            <w:color w:val="1E7AB9"/>
            <w:sz w:val="24"/>
            <w:szCs w:val="24"/>
            <w:bdr w:val="none" w:sz="0" w:space="0" w:color="auto" w:frame="1"/>
          </w:rPr>
          <w:t>Chapter 2</w:t>
        </w:r>
      </w:hyperlink>
      <w:r w:rsidRPr="00B04A41">
        <w:rPr>
          <w:rFonts w:ascii="Helvetica" w:eastAsia="Times New Roman" w:hAnsi="Helvetica" w:cs="Helvetica"/>
          <w:color w:val="333333"/>
          <w:sz w:val="24"/>
          <w:szCs w:val="24"/>
        </w:rPr>
        <w:t xml:space="preserve">, we presented a sample E-R diagram for Pine Valley Furniture. (This </w:t>
      </w:r>
      <w:r w:rsidRPr="00B04A41">
        <w:rPr>
          <w:rFonts w:ascii="Helvetica" w:eastAsia="Times New Roman" w:hAnsi="Helvetica" w:cs="Helvetica"/>
          <w:color w:val="333333"/>
          <w:sz w:val="24"/>
          <w:szCs w:val="24"/>
        </w:rPr>
        <w:softHyphen/>
        <w:t xml:space="preserve">diagram, developed using Microsoft Visio, </w:t>
      </w:r>
      <w:proofErr w:type="gramStart"/>
      <w:r w:rsidRPr="00B04A41">
        <w:rPr>
          <w:rFonts w:ascii="Helvetica" w:eastAsia="Times New Roman" w:hAnsi="Helvetica" w:cs="Helvetica"/>
          <w:color w:val="333333"/>
          <w:sz w:val="24"/>
          <w:szCs w:val="24"/>
        </w:rPr>
        <w:t>is repeated</w:t>
      </w:r>
      <w:proofErr w:type="gramEnd"/>
      <w:r w:rsidRPr="00B04A41">
        <w:rPr>
          <w:rFonts w:ascii="Helvetica" w:eastAsia="Times New Roman" w:hAnsi="Helvetica" w:cs="Helvetica"/>
          <w:color w:val="333333"/>
          <w:sz w:val="24"/>
          <w:szCs w:val="24"/>
        </w:rPr>
        <w:t xml:space="preserve"> in </w:t>
      </w:r>
      <w:hyperlink r:id="rId68" w:anchor="P7000497037000000000000000001958" w:history="1">
        <w:r w:rsidRPr="00B04A41">
          <w:rPr>
            <w:rFonts w:ascii="inherit" w:eastAsia="Times New Roman" w:hAnsi="inherit" w:cs="Helvetica"/>
            <w:b/>
            <w:bCs/>
            <w:color w:val="1E7AB9"/>
            <w:sz w:val="24"/>
            <w:szCs w:val="24"/>
            <w:bdr w:val="none" w:sz="0" w:space="0" w:color="auto" w:frame="1"/>
          </w:rPr>
          <w:t>Figure 3-11</w:t>
        </w:r>
      </w:hyperlink>
      <w:r w:rsidRPr="00B04A41">
        <w:rPr>
          <w:rFonts w:ascii="Helvetica" w:eastAsia="Times New Roman" w:hAnsi="Helvetica" w:cs="Helvetica"/>
          <w:color w:val="333333"/>
          <w:sz w:val="24"/>
          <w:szCs w:val="24"/>
        </w:rPr>
        <w:t>.) After studying this diagram, you might use some questions to help you clarify the meaning of entities and relationships. Three such areas of questions are (see annotations in </w:t>
      </w:r>
      <w:hyperlink r:id="rId69" w:anchor="P7000497037000000000000000001958" w:history="1">
        <w:r w:rsidRPr="00B04A41">
          <w:rPr>
            <w:rFonts w:ascii="inherit" w:eastAsia="Times New Roman" w:hAnsi="inherit" w:cs="Helvetica"/>
            <w:b/>
            <w:bCs/>
            <w:color w:val="1E7AB9"/>
            <w:sz w:val="24"/>
            <w:szCs w:val="24"/>
            <w:bdr w:val="none" w:sz="0" w:space="0" w:color="auto" w:frame="1"/>
          </w:rPr>
          <w:t>Figure 3-11</w:t>
        </w:r>
      </w:hyperlink>
      <w:r w:rsidRPr="00B04A41">
        <w:rPr>
          <w:rFonts w:ascii="Helvetica" w:eastAsia="Times New Roman" w:hAnsi="Helvetica" w:cs="Helvetica"/>
          <w:color w:val="333333"/>
          <w:sz w:val="24"/>
          <w:szCs w:val="24"/>
        </w:rPr>
        <w:t> that indicate the source of each question):</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76DACB8F" wp14:editId="36B75A71">
                <wp:extent cx="19046190" cy="24219535"/>
                <wp:effectExtent l="0" t="0" r="0" b="0"/>
                <wp:docPr id="19" name="P700049703700000000000000000195A" descr="https://digitalbookshelf-jigsaw.southuniversity.edu/books/9781323639023/epub/OPS/images/FG_03_01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2421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32C33F" id="P700049703700000000000000000195A" o:spid="_x0000_s1026" alt="https://digitalbookshelf-jigsaw.southuniversity.edu/books/9781323639023/epub/OPS/images/FG_03_011.png" style="width:1499.7pt;height:190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3-11</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E-R diagram for Pine Valley Furniture Company</w:t>
      </w:r>
    </w:p>
    <w:p w:rsidR="00B04A41" w:rsidRPr="00B04A41" w:rsidRDefault="00B04A41" w:rsidP="00B04A41">
      <w:pPr>
        <w:numPr>
          <w:ilvl w:val="0"/>
          <w:numId w:val="7"/>
        </w:num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Why do some customers not do business in one or more sales territories?</w:t>
      </w:r>
    </w:p>
    <w:p w:rsidR="00B04A41" w:rsidRPr="00B04A41" w:rsidRDefault="00B04A41" w:rsidP="00B04A41">
      <w:pPr>
        <w:numPr>
          <w:ilvl w:val="0"/>
          <w:numId w:val="7"/>
        </w:num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Why do some employees not supervise other employees, and why </w:t>
      </w:r>
      <w:proofErr w:type="gramStart"/>
      <w:r w:rsidRPr="00B04A41">
        <w:rPr>
          <w:rFonts w:ascii="Helvetica" w:eastAsia="Times New Roman" w:hAnsi="Helvetica" w:cs="Helvetica"/>
          <w:color w:val="333333"/>
          <w:sz w:val="24"/>
          <w:szCs w:val="24"/>
        </w:rPr>
        <w:t>are they not all supervised by another employee</w:t>
      </w:r>
      <w:proofErr w:type="gramEnd"/>
      <w:r w:rsidRPr="00B04A41">
        <w:rPr>
          <w:rFonts w:ascii="Helvetica" w:eastAsia="Times New Roman" w:hAnsi="Helvetica" w:cs="Helvetica"/>
          <w:color w:val="333333"/>
          <w:sz w:val="24"/>
          <w:szCs w:val="24"/>
        </w:rPr>
        <w:t xml:space="preserve">? </w:t>
      </w:r>
      <w:proofErr w:type="gramStart"/>
      <w:r w:rsidRPr="00B04A41">
        <w:rPr>
          <w:rFonts w:ascii="Helvetica" w:eastAsia="Times New Roman" w:hAnsi="Helvetica" w:cs="Helvetica"/>
          <w:color w:val="333333"/>
          <w:sz w:val="24"/>
          <w:szCs w:val="24"/>
        </w:rPr>
        <w:t>And</w:t>
      </w:r>
      <w:proofErr w:type="gramEnd"/>
      <w:r w:rsidRPr="00B04A41">
        <w:rPr>
          <w:rFonts w:ascii="Helvetica" w:eastAsia="Times New Roman" w:hAnsi="Helvetica" w:cs="Helvetica"/>
          <w:color w:val="333333"/>
          <w:sz w:val="24"/>
          <w:szCs w:val="24"/>
        </w:rPr>
        <w:t>, why do some employees not work in a work center?</w:t>
      </w:r>
    </w:p>
    <w:p w:rsidR="00B04A41" w:rsidRPr="00B04A41" w:rsidRDefault="00B04A41" w:rsidP="00B04A41">
      <w:pPr>
        <w:numPr>
          <w:ilvl w:val="0"/>
          <w:numId w:val="7"/>
        </w:num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Why do some vendors not supply raw materials to Pine Valley Furniture?</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You may have other questions, but we will concentrate on these three to illustrate how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/subtype relationships </w:t>
      </w:r>
      <w:proofErr w:type="gramStart"/>
      <w:r w:rsidRPr="00B04A41">
        <w:rPr>
          <w:rFonts w:ascii="Helvetica" w:eastAsia="Times New Roman" w:hAnsi="Helvetica" w:cs="Helvetica"/>
          <w:color w:val="333333"/>
          <w:sz w:val="24"/>
          <w:szCs w:val="24"/>
        </w:rPr>
        <w:t>can be used</w:t>
      </w:r>
      <w:proofErr w:type="gramEnd"/>
      <w:r w:rsidRPr="00B04A41">
        <w:rPr>
          <w:rFonts w:ascii="Helvetica" w:eastAsia="Times New Roman" w:hAnsi="Helvetica" w:cs="Helvetica"/>
          <w:color w:val="333333"/>
          <w:sz w:val="24"/>
          <w:szCs w:val="24"/>
        </w:rPr>
        <w:t xml:space="preserve"> to convey a more specific (semantically rich) data model.</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After some investigation into these three questions, we discover the following business rules that apply to how Pine Valley Furniture does business:</w:t>
      </w:r>
    </w:p>
    <w:p w:rsidR="00B04A41" w:rsidRPr="00B04A41" w:rsidRDefault="00B04A41" w:rsidP="00B04A41">
      <w:pPr>
        <w:numPr>
          <w:ilvl w:val="0"/>
          <w:numId w:val="8"/>
        </w:num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There are two types of customers: regular and national account. Only regular </w:t>
      </w:r>
      <w:r w:rsidRPr="00B04A41">
        <w:rPr>
          <w:rFonts w:ascii="Helvetica" w:eastAsia="Times New Roman" w:hAnsi="Helvetica" w:cs="Helvetica"/>
          <w:color w:val="333333"/>
          <w:sz w:val="24"/>
          <w:szCs w:val="24"/>
        </w:rPr>
        <w:softHyphen/>
        <w:t>customers do business in sales territories. A sales territory exists only if it has at least one regular customer associated with it. A national account customer is associated with an account manager. It is possible for a customer to be both a regular and a national account customer.</w:t>
      </w:r>
    </w:p>
    <w:p w:rsidR="00B04A41" w:rsidRPr="00B04A41" w:rsidRDefault="00B04A41" w:rsidP="00B04A41">
      <w:pPr>
        <w:numPr>
          <w:ilvl w:val="0"/>
          <w:numId w:val="8"/>
        </w:num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Two special types of employees exist: management and union. Only union employees work in work centers, and a management employee supervises union employees. There are other kinds of employees besides management and union. A union employee </w:t>
      </w:r>
      <w:proofErr w:type="gramStart"/>
      <w:r w:rsidRPr="00B04A41">
        <w:rPr>
          <w:rFonts w:ascii="Helvetica" w:eastAsia="Times New Roman" w:hAnsi="Helvetica" w:cs="Helvetica"/>
          <w:color w:val="333333"/>
          <w:sz w:val="24"/>
          <w:szCs w:val="24"/>
        </w:rPr>
        <w:t>may be promoted</w:t>
      </w:r>
      <w:proofErr w:type="gramEnd"/>
      <w:r w:rsidRPr="00B04A41">
        <w:rPr>
          <w:rFonts w:ascii="Helvetica" w:eastAsia="Times New Roman" w:hAnsi="Helvetica" w:cs="Helvetica"/>
          <w:color w:val="333333"/>
          <w:sz w:val="24"/>
          <w:szCs w:val="24"/>
        </w:rPr>
        <w:t xml:space="preserve"> into management, at which time that employee stops being a union employee.</w:t>
      </w:r>
    </w:p>
    <w:p w:rsidR="00B04A41" w:rsidRPr="00B04A41" w:rsidRDefault="00B04A41" w:rsidP="00B04A41">
      <w:pPr>
        <w:numPr>
          <w:ilvl w:val="0"/>
          <w:numId w:val="8"/>
        </w:num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Pine Valley Furniture keeps track of many different vendors, not all of which have ever supplied raw materials to the company. A vendor is associated with a contract number once that vendor becomes an official supplier of raw materials.</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These business rules </w:t>
      </w:r>
      <w:proofErr w:type="gramStart"/>
      <w:r w:rsidRPr="00B04A41">
        <w:rPr>
          <w:rFonts w:ascii="Helvetica" w:eastAsia="Times New Roman" w:hAnsi="Helvetica" w:cs="Helvetica"/>
          <w:color w:val="333333"/>
          <w:sz w:val="24"/>
          <w:szCs w:val="24"/>
        </w:rPr>
        <w:t>have been used</w:t>
      </w:r>
      <w:proofErr w:type="gramEnd"/>
      <w:r w:rsidRPr="00B04A41">
        <w:rPr>
          <w:rFonts w:ascii="Helvetica" w:eastAsia="Times New Roman" w:hAnsi="Helvetica" w:cs="Helvetica"/>
          <w:color w:val="333333"/>
          <w:sz w:val="24"/>
          <w:szCs w:val="24"/>
        </w:rPr>
        <w:t xml:space="preserve"> to modify the E-R diagram in </w:t>
      </w:r>
      <w:hyperlink r:id="rId70" w:anchor="P7000497037000000000000000001958" w:history="1">
        <w:r w:rsidRPr="00B04A41">
          <w:rPr>
            <w:rFonts w:ascii="inherit" w:eastAsia="Times New Roman" w:hAnsi="inherit" w:cs="Helvetica"/>
            <w:b/>
            <w:bCs/>
            <w:color w:val="1E7AB9"/>
            <w:sz w:val="24"/>
            <w:szCs w:val="24"/>
            <w:bdr w:val="none" w:sz="0" w:space="0" w:color="auto" w:frame="1"/>
          </w:rPr>
          <w:t>Figure 3-11</w:t>
        </w:r>
      </w:hyperlink>
      <w:r w:rsidRPr="00B04A41">
        <w:rPr>
          <w:rFonts w:ascii="Helvetica" w:eastAsia="Times New Roman" w:hAnsi="Helvetica" w:cs="Helvetica"/>
          <w:color w:val="333333"/>
          <w:sz w:val="24"/>
          <w:szCs w:val="24"/>
        </w:rPr>
        <w:t> into the EER diagram in </w:t>
      </w:r>
      <w:hyperlink r:id="rId71" w:anchor="P7000497037000000000000000001970" w:history="1">
        <w:r w:rsidRPr="00B04A41">
          <w:rPr>
            <w:rFonts w:ascii="inherit" w:eastAsia="Times New Roman" w:hAnsi="inherit" w:cs="Helvetica"/>
            <w:b/>
            <w:bCs/>
            <w:color w:val="1E7AB9"/>
            <w:sz w:val="24"/>
            <w:szCs w:val="24"/>
            <w:bdr w:val="none" w:sz="0" w:space="0" w:color="auto" w:frame="1"/>
          </w:rPr>
          <w:t>Figure 3-12</w:t>
        </w:r>
      </w:hyperlink>
      <w:r w:rsidRPr="00B04A41">
        <w:rPr>
          <w:rFonts w:ascii="Helvetica" w:eastAsia="Times New Roman" w:hAnsi="Helvetica" w:cs="Helvetica"/>
          <w:color w:val="333333"/>
          <w:sz w:val="24"/>
          <w:szCs w:val="24"/>
        </w:rPr>
        <w:t xml:space="preserve">. (We have left most attributes off this diagram except for those that are essential to see the changes that have occurred.) Rule </w:t>
      </w:r>
      <w:proofErr w:type="gramStart"/>
      <w:r w:rsidRPr="00B04A41">
        <w:rPr>
          <w:rFonts w:ascii="Helvetica" w:eastAsia="Times New Roman" w:hAnsi="Helvetica" w:cs="Helvetica"/>
          <w:color w:val="333333"/>
          <w:sz w:val="24"/>
          <w:szCs w:val="24"/>
        </w:rPr>
        <w:t>1</w:t>
      </w:r>
      <w:proofErr w:type="gramEnd"/>
      <w:r w:rsidRPr="00B04A41">
        <w:rPr>
          <w:rFonts w:ascii="Helvetica" w:eastAsia="Times New Roman" w:hAnsi="Helvetica" w:cs="Helvetica"/>
          <w:color w:val="333333"/>
          <w:sz w:val="24"/>
          <w:szCs w:val="24"/>
        </w:rPr>
        <w:t xml:space="preserve"> means that there is a total, overlapping specialization of CUSTOMER into REGULAR CUSTOMER and NATIONAL ACCOUNT CUSTOMER. A composite attribute of CUSTOMER, Customer Type (with components National and Regular), </w:t>
      </w:r>
      <w:proofErr w:type="gramStart"/>
      <w:r w:rsidRPr="00B04A41">
        <w:rPr>
          <w:rFonts w:ascii="Helvetica" w:eastAsia="Times New Roman" w:hAnsi="Helvetica" w:cs="Helvetica"/>
          <w:color w:val="333333"/>
          <w:sz w:val="24"/>
          <w:szCs w:val="24"/>
        </w:rPr>
        <w:t>is used</w:t>
      </w:r>
      <w:proofErr w:type="gramEnd"/>
      <w:r w:rsidRPr="00B04A41">
        <w:rPr>
          <w:rFonts w:ascii="Helvetica" w:eastAsia="Times New Roman" w:hAnsi="Helvetica" w:cs="Helvetica"/>
          <w:color w:val="333333"/>
          <w:sz w:val="24"/>
          <w:szCs w:val="24"/>
        </w:rPr>
        <w:t xml:space="preserve"> to designate whether a </w:t>
      </w:r>
      <w:r w:rsidRPr="00B04A41">
        <w:rPr>
          <w:rFonts w:ascii="Helvetica" w:eastAsia="Times New Roman" w:hAnsi="Helvetica" w:cs="Helvetica"/>
          <w:color w:val="333333"/>
          <w:sz w:val="24"/>
          <w:szCs w:val="24"/>
        </w:rPr>
        <w:softHyphen/>
        <w:t xml:space="preserve">customer instance is a regular customer, a national account, or both. Because only regular </w:t>
      </w:r>
      <w:r w:rsidRPr="00B04A41">
        <w:rPr>
          <w:rFonts w:ascii="Helvetica" w:eastAsia="Times New Roman" w:hAnsi="Helvetica" w:cs="Helvetica"/>
          <w:color w:val="333333"/>
          <w:sz w:val="24"/>
          <w:szCs w:val="24"/>
        </w:rPr>
        <w:softHyphen/>
        <w:t>customers do business in sales territories, only regular customers are involved in the Does Business In relationship (associative entity).</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42C02B6E" wp14:editId="4856F098">
                <wp:extent cx="19046190" cy="23823930"/>
                <wp:effectExtent l="0" t="0" r="0" b="0"/>
                <wp:docPr id="20" name="P7000497037000000000000000001972" descr="https://digitalbookshelf-jigsaw.southuniversity.edu/books/9781323639023/epub/OPS/images/FG_03_01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2382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0B057E" id="P7000497037000000000000000001972" o:spid="_x0000_s1026" alt="https://digitalbookshelf-jigsaw.southuniversity.edu/books/9781323639023/epub/OPS/images/FG_03_012.png" style="width:1499.7pt;height:18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3-12</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EER diagram for Pine Valley Furniture Company using Microsoft Visio</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Rule </w:t>
      </w:r>
      <w:proofErr w:type="gramStart"/>
      <w:r w:rsidRPr="00B04A41">
        <w:rPr>
          <w:rFonts w:ascii="Helvetica" w:eastAsia="Times New Roman" w:hAnsi="Helvetica" w:cs="Helvetica"/>
          <w:color w:val="333333"/>
          <w:sz w:val="24"/>
          <w:szCs w:val="24"/>
        </w:rPr>
        <w:t>2</w:t>
      </w:r>
      <w:proofErr w:type="gramEnd"/>
      <w:r w:rsidRPr="00B04A41">
        <w:rPr>
          <w:rFonts w:ascii="Helvetica" w:eastAsia="Times New Roman" w:hAnsi="Helvetica" w:cs="Helvetica"/>
          <w:color w:val="333333"/>
          <w:sz w:val="24"/>
          <w:szCs w:val="24"/>
        </w:rPr>
        <w:t xml:space="preserve"> means that there is a partial, disjoint specialization of EMPLOYEE into MANAGEMENT EMPLOYEE and UNION EMPLOYEE. An attribute of EMPLOYEE, Employee Type, discriminates between the two special types of employees. Specialization is partial because there are other kinds of employees besides these two types. Only union employees are involved in the Works In relationship, but all union employees work in some work center, so the minimum cardinality next to Works In from UNION EMPLOYEE is now mandatory. Because an employee cannot be both management and union at the same time (although he or she can change status over time), the specialization is disjoint.</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Rule </w:t>
      </w:r>
      <w:proofErr w:type="gramStart"/>
      <w:r w:rsidRPr="00B04A41">
        <w:rPr>
          <w:rFonts w:ascii="Helvetica" w:eastAsia="Times New Roman" w:hAnsi="Helvetica" w:cs="Helvetica"/>
          <w:color w:val="333333"/>
          <w:sz w:val="24"/>
          <w:szCs w:val="24"/>
        </w:rPr>
        <w:t>3</w:t>
      </w:r>
      <w:proofErr w:type="gramEnd"/>
      <w:r w:rsidRPr="00B04A41">
        <w:rPr>
          <w:rFonts w:ascii="Helvetica" w:eastAsia="Times New Roman" w:hAnsi="Helvetica" w:cs="Helvetica"/>
          <w:color w:val="333333"/>
          <w:sz w:val="24"/>
          <w:szCs w:val="24"/>
        </w:rPr>
        <w:t xml:space="preserve"> means that there is a partial specialization of VENDOR into SUPPLIER because only some vendors become suppliers. A supplier, not a vendor, has a contract number. Because there is only one subtype of VENDOR, there is no reason to specify a disjoint or overlap rule. Because all suppliers supply some raw material, the minimum cardinality next to RAW MATERIAL in the Supplies relationship (associative entity in Visio) now is one.</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This example shows how an E-R diagram </w:t>
      </w:r>
      <w:proofErr w:type="gramStart"/>
      <w:r w:rsidRPr="00B04A41">
        <w:rPr>
          <w:rFonts w:ascii="Helvetica" w:eastAsia="Times New Roman" w:hAnsi="Helvetica" w:cs="Helvetica"/>
          <w:color w:val="333333"/>
          <w:sz w:val="24"/>
          <w:szCs w:val="24"/>
        </w:rPr>
        <w:t>can be transformed</w:t>
      </w:r>
      <w:proofErr w:type="gramEnd"/>
      <w:r w:rsidRPr="00B04A41">
        <w:rPr>
          <w:rFonts w:ascii="Helvetica" w:eastAsia="Times New Roman" w:hAnsi="Helvetica" w:cs="Helvetica"/>
          <w:color w:val="333333"/>
          <w:sz w:val="24"/>
          <w:szCs w:val="24"/>
        </w:rPr>
        <w:t xml:space="preserve"> into an EER </w:t>
      </w:r>
      <w:r w:rsidRPr="00B04A41">
        <w:rPr>
          <w:rFonts w:ascii="Helvetica" w:eastAsia="Times New Roman" w:hAnsi="Helvetica" w:cs="Helvetica"/>
          <w:color w:val="333333"/>
          <w:sz w:val="24"/>
          <w:szCs w:val="24"/>
        </w:rPr>
        <w:softHyphen/>
        <w:t xml:space="preserve">diagram once generalization/specialization of entities is understood. Not only are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 and subtype entities now in the data model, but additional attributes, including </w:t>
      </w:r>
      <w:r w:rsidRPr="00B04A41">
        <w:rPr>
          <w:rFonts w:ascii="Helvetica" w:eastAsia="Times New Roman" w:hAnsi="Helvetica" w:cs="Helvetica"/>
          <w:color w:val="333333"/>
          <w:sz w:val="24"/>
          <w:szCs w:val="24"/>
        </w:rPr>
        <w:softHyphen/>
        <w:t xml:space="preserve">discriminating attributes, also are added, minimum cardinalities change (from optional to mandatory), and relationships move from the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 to a subtype.</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This is a good time to emphasize a point made earlier about data modeling. A data model is a conceptual picture of the data required by an organization. A data model does not map one-for-one to elements of an implemented database. For example, a database designer may choose to put all customer instances into one database table, not separate ones for each type of customer. Such details are not important now. The purpose now is to explain all the rules that govern data, not how data will be stored and accessed to achieve efficient, required information processing. We will address technology and efficiency issues in subsequent chapters when we cover database design and implementation.</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Although the EER diagram in </w:t>
      </w:r>
      <w:hyperlink r:id="rId72" w:anchor="P7000497037000000000000000001970" w:history="1">
        <w:r w:rsidRPr="00B04A41">
          <w:rPr>
            <w:rFonts w:ascii="inherit" w:eastAsia="Times New Roman" w:hAnsi="inherit" w:cs="Helvetica"/>
            <w:b/>
            <w:bCs/>
            <w:color w:val="1E7AB9"/>
            <w:sz w:val="24"/>
            <w:szCs w:val="24"/>
            <w:bdr w:val="none" w:sz="0" w:space="0" w:color="auto" w:frame="1"/>
          </w:rPr>
          <w:t>Figure 3-12</w:t>
        </w:r>
      </w:hyperlink>
      <w:r w:rsidRPr="00B04A41">
        <w:rPr>
          <w:rFonts w:ascii="Helvetica" w:eastAsia="Times New Roman" w:hAnsi="Helvetica" w:cs="Helvetica"/>
          <w:color w:val="333333"/>
          <w:sz w:val="24"/>
          <w:szCs w:val="24"/>
        </w:rPr>
        <w:t> clarifies some questions and makes the data model in </w:t>
      </w:r>
      <w:hyperlink r:id="rId73" w:anchor="P7000497037000000000000000001958" w:history="1">
        <w:r w:rsidRPr="00B04A41">
          <w:rPr>
            <w:rFonts w:ascii="inherit" w:eastAsia="Times New Roman" w:hAnsi="inherit" w:cs="Helvetica"/>
            <w:b/>
            <w:bCs/>
            <w:color w:val="1E7AB9"/>
            <w:sz w:val="24"/>
            <w:szCs w:val="24"/>
            <w:bdr w:val="none" w:sz="0" w:space="0" w:color="auto" w:frame="1"/>
          </w:rPr>
          <w:t>Figure 3-11</w:t>
        </w:r>
      </w:hyperlink>
      <w:r w:rsidRPr="00B04A41">
        <w:rPr>
          <w:rFonts w:ascii="Helvetica" w:eastAsia="Times New Roman" w:hAnsi="Helvetica" w:cs="Helvetica"/>
          <w:color w:val="333333"/>
          <w:sz w:val="24"/>
          <w:szCs w:val="24"/>
        </w:rPr>
        <w:t> more explicit, it still can be difficult for some people to comprehend. Some people will not be interested in all types of data, and some may not need to see all the details in the EER diagram to understand what the database will cover. The next section addresses how we can simplify a complete and explicit data model for presentation to specific user groups and management.</w:t>
      </w:r>
    </w:p>
    <w:p w:rsidR="00B04A41" w:rsidRDefault="00B04A41"/>
    <w:p w:rsidR="00B04A41" w:rsidRPr="00B04A41" w:rsidRDefault="00B04A41" w:rsidP="00B04A41">
      <w:pPr>
        <w:spacing w:before="285" w:after="142" w:line="240" w:lineRule="auto"/>
        <w:textAlignment w:val="baseline"/>
        <w:outlineLvl w:val="0"/>
        <w:rPr>
          <w:rFonts w:ascii="inherit" w:eastAsia="Times New Roman" w:hAnsi="inherit" w:cs="Times New Roman"/>
          <w:color w:val="468173"/>
          <w:kern w:val="36"/>
          <w:sz w:val="61"/>
          <w:szCs w:val="61"/>
        </w:rPr>
      </w:pPr>
      <w:r w:rsidRPr="00B04A41">
        <w:rPr>
          <w:rFonts w:ascii="inherit" w:eastAsia="Times New Roman" w:hAnsi="inherit" w:cs="Times New Roman"/>
          <w:color w:val="468173"/>
          <w:kern w:val="36"/>
          <w:sz w:val="61"/>
          <w:szCs w:val="61"/>
        </w:rPr>
        <w:t>Entity Clustering</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lastRenderedPageBreak/>
        <w:t xml:space="preserve">Some enterprise-wide information systems have more than 1,000 entity types and </w:t>
      </w:r>
      <w:r w:rsidRPr="00B04A41">
        <w:rPr>
          <w:rFonts w:ascii="Helvetica" w:eastAsia="Times New Roman" w:hAnsi="Helvetica" w:cs="Helvetica"/>
          <w:color w:val="333333"/>
          <w:sz w:val="24"/>
          <w:szCs w:val="24"/>
        </w:rPr>
        <w:softHyphen/>
        <w:t>relationships. How do we present such an unwieldy picture of organizational data to developers and users? With a </w:t>
      </w:r>
      <w:proofErr w:type="gramStart"/>
      <w:r w:rsidRPr="00B04A41">
        <w:rPr>
          <w:rFonts w:ascii="inherit" w:eastAsia="Times New Roman" w:hAnsi="inherit" w:cs="Helvetica"/>
          <w:i/>
          <w:iCs/>
          <w:color w:val="333333"/>
          <w:sz w:val="24"/>
          <w:szCs w:val="24"/>
          <w:bdr w:val="none" w:sz="0" w:space="0" w:color="auto" w:frame="1"/>
        </w:rPr>
        <w:t>really big</w:t>
      </w:r>
      <w:proofErr w:type="gramEnd"/>
      <w:r w:rsidRPr="00B04A41">
        <w:rPr>
          <w:rFonts w:ascii="Helvetica" w:eastAsia="Times New Roman" w:hAnsi="Helvetica" w:cs="Helvetica"/>
          <w:color w:val="333333"/>
          <w:sz w:val="24"/>
          <w:szCs w:val="24"/>
        </w:rPr>
        <w:t> piece of paper? On the wrap-around walls of a large conference room? (</w:t>
      </w:r>
      <w:proofErr w:type="gramStart"/>
      <w:r w:rsidRPr="00B04A41">
        <w:rPr>
          <w:rFonts w:ascii="Helvetica" w:eastAsia="Times New Roman" w:hAnsi="Helvetica" w:cs="Helvetica"/>
          <w:color w:val="333333"/>
          <w:sz w:val="24"/>
          <w:szCs w:val="24"/>
        </w:rPr>
        <w:t>Don’t</w:t>
      </w:r>
      <w:proofErr w:type="gramEnd"/>
      <w:r w:rsidRPr="00B04A41">
        <w:rPr>
          <w:rFonts w:ascii="Helvetica" w:eastAsia="Times New Roman" w:hAnsi="Helvetica" w:cs="Helvetica"/>
          <w:color w:val="333333"/>
          <w:sz w:val="24"/>
          <w:szCs w:val="24"/>
        </w:rPr>
        <w:t xml:space="preserve"> laugh about that one; we’ve seen it done!) Well, the answer is that we </w:t>
      </w:r>
      <w:proofErr w:type="gramStart"/>
      <w:r w:rsidRPr="00B04A41">
        <w:rPr>
          <w:rFonts w:ascii="Helvetica" w:eastAsia="Times New Roman" w:hAnsi="Helvetica" w:cs="Helvetica"/>
          <w:color w:val="333333"/>
          <w:sz w:val="24"/>
          <w:szCs w:val="24"/>
        </w:rPr>
        <w:t>don’t</w:t>
      </w:r>
      <w:proofErr w:type="gramEnd"/>
      <w:r w:rsidRPr="00B04A41">
        <w:rPr>
          <w:rFonts w:ascii="Helvetica" w:eastAsia="Times New Roman" w:hAnsi="Helvetica" w:cs="Helvetica"/>
          <w:color w:val="333333"/>
          <w:sz w:val="24"/>
          <w:szCs w:val="24"/>
        </w:rPr>
        <w:t xml:space="preserve"> have to. </w:t>
      </w:r>
      <w:proofErr w:type="gramStart"/>
      <w:r w:rsidRPr="00B04A41">
        <w:rPr>
          <w:rFonts w:ascii="Helvetica" w:eastAsia="Times New Roman" w:hAnsi="Helvetica" w:cs="Helvetica"/>
          <w:color w:val="333333"/>
          <w:sz w:val="24"/>
          <w:szCs w:val="24"/>
        </w:rPr>
        <w:t>In fact, there would be very few people who need to see the whole ERD in detail.</w:t>
      </w:r>
      <w:proofErr w:type="gramEnd"/>
      <w:r w:rsidRPr="00B04A41">
        <w:rPr>
          <w:rFonts w:ascii="Helvetica" w:eastAsia="Times New Roman" w:hAnsi="Helvetica" w:cs="Helvetica"/>
          <w:color w:val="333333"/>
          <w:sz w:val="24"/>
          <w:szCs w:val="24"/>
        </w:rPr>
        <w:t xml:space="preserve"> If you are familiar with the principles of systems analysis and design (see, e.g., Hoffer et al., 2014), you know about the concept of functional decomposition. Briefly, functional decomposition is an iterative approach to breaking a </w:t>
      </w:r>
      <w:r w:rsidRPr="00B04A41">
        <w:rPr>
          <w:rFonts w:ascii="Helvetica" w:eastAsia="Times New Roman" w:hAnsi="Helvetica" w:cs="Helvetica"/>
          <w:color w:val="333333"/>
          <w:sz w:val="24"/>
          <w:szCs w:val="24"/>
        </w:rPr>
        <w:softHyphen/>
        <w:t xml:space="preserve">system down into related components so that each component </w:t>
      </w:r>
      <w:proofErr w:type="gramStart"/>
      <w:r w:rsidRPr="00B04A41">
        <w:rPr>
          <w:rFonts w:ascii="Helvetica" w:eastAsia="Times New Roman" w:hAnsi="Helvetica" w:cs="Helvetica"/>
          <w:color w:val="333333"/>
          <w:sz w:val="24"/>
          <w:szCs w:val="24"/>
        </w:rPr>
        <w:t>can be redesigned</w:t>
      </w:r>
      <w:proofErr w:type="gramEnd"/>
      <w:r w:rsidRPr="00B04A41">
        <w:rPr>
          <w:rFonts w:ascii="Helvetica" w:eastAsia="Times New Roman" w:hAnsi="Helvetica" w:cs="Helvetica"/>
          <w:color w:val="333333"/>
          <w:sz w:val="24"/>
          <w:szCs w:val="24"/>
        </w:rPr>
        <w:t xml:space="preserve"> by itself </w:t>
      </w:r>
      <w:r w:rsidRPr="00B04A41">
        <w:rPr>
          <w:rFonts w:ascii="Helvetica" w:eastAsia="Times New Roman" w:hAnsi="Helvetica" w:cs="Helvetica"/>
          <w:color w:val="333333"/>
          <w:sz w:val="24"/>
          <w:szCs w:val="24"/>
        </w:rPr>
        <w:softHyphen/>
        <w:t xml:space="preserve">without destroying the connections with other components. Functional decomposition is powerful because it makes redesign easier and allows people to focus </w:t>
      </w:r>
      <w:r w:rsidRPr="00B04A41">
        <w:rPr>
          <w:rFonts w:ascii="Helvetica" w:eastAsia="Times New Roman" w:hAnsi="Helvetica" w:cs="Helvetica"/>
          <w:color w:val="333333"/>
          <w:sz w:val="24"/>
          <w:szCs w:val="24"/>
        </w:rPr>
        <w:softHyphen/>
        <w:t xml:space="preserve">attention on the part of the system in which they are interested. In data modeling, a similar approach is to create multiple, linked E-R diagrams, each showing the details of </w:t>
      </w:r>
      <w:r w:rsidRPr="00B04A41">
        <w:rPr>
          <w:rFonts w:ascii="Helvetica" w:eastAsia="Times New Roman" w:hAnsi="Helvetica" w:cs="Helvetica"/>
          <w:color w:val="333333"/>
          <w:sz w:val="24"/>
          <w:szCs w:val="24"/>
        </w:rPr>
        <w:softHyphen/>
        <w:t xml:space="preserve">different </w:t>
      </w:r>
      <w:r w:rsidRPr="00B04A41">
        <w:rPr>
          <w:rFonts w:ascii="Helvetica" w:eastAsia="Times New Roman" w:hAnsi="Helvetica" w:cs="Helvetica"/>
          <w:color w:val="333333"/>
          <w:sz w:val="24"/>
          <w:szCs w:val="24"/>
        </w:rPr>
        <w:softHyphen/>
        <w:t xml:space="preserve">(possibly overlapping) segments or subsets of the data model (e.g., </w:t>
      </w:r>
      <w:r w:rsidRPr="00B04A41">
        <w:rPr>
          <w:rFonts w:ascii="Helvetica" w:eastAsia="Times New Roman" w:hAnsi="Helvetica" w:cs="Helvetica"/>
          <w:color w:val="333333"/>
          <w:sz w:val="24"/>
          <w:szCs w:val="24"/>
        </w:rPr>
        <w:softHyphen/>
        <w:t xml:space="preserve">different segments that apply to different departments, information system applications, </w:t>
      </w:r>
      <w:r w:rsidRPr="00B04A41">
        <w:rPr>
          <w:rFonts w:ascii="Helvetica" w:eastAsia="Times New Roman" w:hAnsi="Helvetica" w:cs="Helvetica"/>
          <w:color w:val="333333"/>
          <w:sz w:val="24"/>
          <w:szCs w:val="24"/>
        </w:rPr>
        <w:softHyphen/>
        <w:t xml:space="preserve">business processes, or </w:t>
      </w:r>
      <w:r w:rsidRPr="00B04A41">
        <w:rPr>
          <w:rFonts w:ascii="Helvetica" w:eastAsia="Times New Roman" w:hAnsi="Helvetica" w:cs="Helvetica"/>
          <w:color w:val="333333"/>
          <w:sz w:val="24"/>
          <w:szCs w:val="24"/>
        </w:rPr>
        <w:softHyphen/>
        <w:t>corporate divisions).</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Entity clustering (</w:t>
      </w:r>
      <w:proofErr w:type="spellStart"/>
      <w:r w:rsidRPr="00B04A41">
        <w:rPr>
          <w:rFonts w:ascii="Helvetica" w:eastAsia="Times New Roman" w:hAnsi="Helvetica" w:cs="Helvetica"/>
          <w:color w:val="333333"/>
          <w:sz w:val="24"/>
          <w:szCs w:val="24"/>
        </w:rPr>
        <w:t>Teorey</w:t>
      </w:r>
      <w:proofErr w:type="spellEnd"/>
      <w:r w:rsidRPr="00B04A41">
        <w:rPr>
          <w:rFonts w:ascii="Helvetica" w:eastAsia="Times New Roman" w:hAnsi="Helvetica" w:cs="Helvetica"/>
          <w:color w:val="333333"/>
          <w:sz w:val="24"/>
          <w:szCs w:val="24"/>
        </w:rPr>
        <w:t>, 1999) is a useful way to present a data model for a large and complex organization. An </w:t>
      </w:r>
      <w:hyperlink r:id="rId74" w:anchor="P7000497037000000000000000005530" w:history="1">
        <w:r w:rsidRPr="00B04A41">
          <w:rPr>
            <w:rFonts w:ascii="inherit" w:eastAsia="Times New Roman" w:hAnsi="inherit" w:cs="Helvetica"/>
            <w:b/>
            <w:bCs/>
            <w:color w:val="1E7AB9"/>
            <w:sz w:val="24"/>
            <w:szCs w:val="24"/>
            <w:u w:val="single"/>
            <w:bdr w:val="none" w:sz="0" w:space="0" w:color="auto" w:frame="1"/>
          </w:rPr>
          <w:t>entity cluster</w:t>
        </w:r>
      </w:hyperlink>
      <w:r w:rsidRPr="00B04A41">
        <w:rPr>
          <w:rFonts w:ascii="Helvetica" w:eastAsia="Times New Roman" w:hAnsi="Helvetica" w:cs="Helvetica"/>
          <w:color w:val="333333"/>
          <w:sz w:val="24"/>
          <w:szCs w:val="24"/>
        </w:rPr>
        <w:t xml:space="preserve"> is a set of one or more entity types and </w:t>
      </w:r>
      <w:r w:rsidRPr="00B04A41">
        <w:rPr>
          <w:rFonts w:ascii="Helvetica" w:eastAsia="Times New Roman" w:hAnsi="Helvetica" w:cs="Helvetica"/>
          <w:color w:val="333333"/>
          <w:sz w:val="24"/>
          <w:szCs w:val="24"/>
        </w:rPr>
        <w:softHyphen/>
        <w:t xml:space="preserve">associated relationships grouped into a single abstract entity type. Because an entity cluster behaves like an entity type, entity clusters and entity types </w:t>
      </w:r>
      <w:proofErr w:type="gramStart"/>
      <w:r w:rsidRPr="00B04A41">
        <w:rPr>
          <w:rFonts w:ascii="Helvetica" w:eastAsia="Times New Roman" w:hAnsi="Helvetica" w:cs="Helvetica"/>
          <w:color w:val="333333"/>
          <w:sz w:val="24"/>
          <w:szCs w:val="24"/>
        </w:rPr>
        <w:t>can be further grouped</w:t>
      </w:r>
      <w:proofErr w:type="gramEnd"/>
      <w:r w:rsidRPr="00B04A41">
        <w:rPr>
          <w:rFonts w:ascii="Helvetica" w:eastAsia="Times New Roman" w:hAnsi="Helvetica" w:cs="Helvetica"/>
          <w:color w:val="333333"/>
          <w:sz w:val="24"/>
          <w:szCs w:val="24"/>
        </w:rPr>
        <w:t xml:space="preserve"> to form a higher-level entity cluster. Entity clustering is a hierarchical </w:t>
      </w:r>
      <w:r w:rsidRPr="00B04A41">
        <w:rPr>
          <w:rFonts w:ascii="Helvetica" w:eastAsia="Times New Roman" w:hAnsi="Helvetica" w:cs="Helvetica"/>
          <w:color w:val="333333"/>
          <w:sz w:val="24"/>
          <w:szCs w:val="24"/>
        </w:rPr>
        <w:softHyphen/>
        <w:t>decomposition of a macro-level view of the data model into finer and finer views, eventually resulting in the full, detailed data model.</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Entity cluster</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 set of one or more entity types and associated relationships grouped into a single abstract entity type.</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hyperlink r:id="rId75" w:anchor="P7000497037000000000000000001987" w:history="1">
        <w:r w:rsidRPr="00B04A41">
          <w:rPr>
            <w:rFonts w:ascii="inherit" w:eastAsia="Times New Roman" w:hAnsi="inherit" w:cs="Helvetica"/>
            <w:b/>
            <w:bCs/>
            <w:color w:val="1E7AB9"/>
            <w:sz w:val="24"/>
            <w:szCs w:val="24"/>
            <w:bdr w:val="none" w:sz="0" w:space="0" w:color="auto" w:frame="1"/>
          </w:rPr>
          <w:t>Figure 3-13</w:t>
        </w:r>
      </w:hyperlink>
      <w:r w:rsidRPr="00B04A41">
        <w:rPr>
          <w:rFonts w:ascii="Helvetica" w:eastAsia="Times New Roman" w:hAnsi="Helvetica" w:cs="Helvetica"/>
          <w:color w:val="333333"/>
          <w:sz w:val="24"/>
          <w:szCs w:val="24"/>
        </w:rPr>
        <w:t> illustrates one possible result of entity clustering for the Pine Valley Furniture Company data model of </w:t>
      </w:r>
      <w:hyperlink r:id="rId76" w:anchor="P7000497037000000000000000001970" w:history="1">
        <w:r w:rsidRPr="00B04A41">
          <w:rPr>
            <w:rFonts w:ascii="inherit" w:eastAsia="Times New Roman" w:hAnsi="inherit" w:cs="Helvetica"/>
            <w:b/>
            <w:bCs/>
            <w:color w:val="1E7AB9"/>
            <w:sz w:val="24"/>
            <w:szCs w:val="24"/>
            <w:bdr w:val="none" w:sz="0" w:space="0" w:color="auto" w:frame="1"/>
          </w:rPr>
          <w:t>Figure 3-12</w:t>
        </w:r>
      </w:hyperlink>
      <w:r w:rsidRPr="00B04A41">
        <w:rPr>
          <w:rFonts w:ascii="Helvetica" w:eastAsia="Times New Roman" w:hAnsi="Helvetica" w:cs="Helvetica"/>
          <w:color w:val="333333"/>
          <w:sz w:val="24"/>
          <w:szCs w:val="24"/>
        </w:rPr>
        <w:t>. </w:t>
      </w:r>
      <w:hyperlink r:id="rId77" w:anchor="P7000497037000000000000000001987" w:history="1">
        <w:r w:rsidRPr="00B04A41">
          <w:rPr>
            <w:rFonts w:ascii="inherit" w:eastAsia="Times New Roman" w:hAnsi="inherit" w:cs="Helvetica"/>
            <w:b/>
            <w:bCs/>
            <w:color w:val="1E7AB9"/>
            <w:sz w:val="24"/>
            <w:szCs w:val="24"/>
            <w:bdr w:val="none" w:sz="0" w:space="0" w:color="auto" w:frame="1"/>
          </w:rPr>
          <w:t>Figure 3-13a</w:t>
        </w:r>
      </w:hyperlink>
      <w:r w:rsidRPr="00B04A41">
        <w:rPr>
          <w:rFonts w:ascii="Helvetica" w:eastAsia="Times New Roman" w:hAnsi="Helvetica" w:cs="Helvetica"/>
          <w:color w:val="333333"/>
          <w:sz w:val="24"/>
          <w:szCs w:val="24"/>
        </w:rPr>
        <w:t> shows the complete data model with shaded areas around possible entity clusters; </w:t>
      </w:r>
      <w:hyperlink r:id="rId78" w:anchor="P7000497037000000000000000001987" w:history="1">
        <w:r w:rsidRPr="00B04A41">
          <w:rPr>
            <w:rFonts w:ascii="inherit" w:eastAsia="Times New Roman" w:hAnsi="inherit" w:cs="Helvetica"/>
            <w:b/>
            <w:bCs/>
            <w:color w:val="1E7AB9"/>
            <w:sz w:val="24"/>
            <w:szCs w:val="24"/>
            <w:bdr w:val="none" w:sz="0" w:space="0" w:color="auto" w:frame="1"/>
          </w:rPr>
          <w:t>Figure 3-13b</w:t>
        </w:r>
      </w:hyperlink>
      <w:r w:rsidRPr="00B04A41">
        <w:rPr>
          <w:rFonts w:ascii="Helvetica" w:eastAsia="Times New Roman" w:hAnsi="Helvetica" w:cs="Helvetica"/>
          <w:color w:val="333333"/>
          <w:sz w:val="24"/>
          <w:szCs w:val="24"/>
        </w:rPr>
        <w:t> shows the </w:t>
      </w:r>
      <w:proofErr w:type="gramStart"/>
      <w:r w:rsidRPr="00B04A41">
        <w:rPr>
          <w:rFonts w:ascii="Helvetica" w:eastAsia="Times New Roman" w:hAnsi="Helvetica" w:cs="Helvetica"/>
          <w:color w:val="333333"/>
          <w:sz w:val="24"/>
          <w:szCs w:val="24"/>
        </w:rPr>
        <w:t>final result</w:t>
      </w:r>
      <w:proofErr w:type="gramEnd"/>
      <w:r w:rsidRPr="00B04A41">
        <w:rPr>
          <w:rFonts w:ascii="Helvetica" w:eastAsia="Times New Roman" w:hAnsi="Helvetica" w:cs="Helvetica"/>
          <w:color w:val="333333"/>
          <w:sz w:val="24"/>
          <w:szCs w:val="24"/>
        </w:rPr>
        <w:t xml:space="preserve"> of transforming the detailed EER diagram into an EER diagram of only entity clusters and relationships. (An EER diagram may include both entity clusters and entity types, but this diagram includes only entity clusters.) In this </w:t>
      </w:r>
      <w:r w:rsidRPr="00B04A41">
        <w:rPr>
          <w:rFonts w:ascii="Helvetica" w:eastAsia="Times New Roman" w:hAnsi="Helvetica" w:cs="Helvetica"/>
          <w:color w:val="333333"/>
          <w:sz w:val="24"/>
          <w:szCs w:val="24"/>
        </w:rPr>
        <w:softHyphen/>
        <w:t>figure, the entity cluster</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w:t>
      </w:r>
      <w:r w:rsidRPr="00B04A41">
        <w:rPr>
          <w:rFonts w:ascii="inherit" w:eastAsia="Times New Roman" w:hAnsi="inherit" w:cs="Times New Roman"/>
          <w:b/>
          <w:bCs/>
          <w:sz w:val="24"/>
          <w:szCs w:val="24"/>
          <w:bdr w:val="none" w:sz="0" w:space="0" w:color="auto" w:frame="1"/>
        </w:rPr>
        <w:t>a) Possible entity clusters (using Microsoft Visio)</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23700105"/>
                <wp:effectExtent l="0" t="0" r="0" b="0"/>
                <wp:docPr id="23" name="Rectangle 23" descr="https://digitalbookshelf-jigsaw.southuniversity.edu/books/9781323639023/epub/OPS/images/FG_03_013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2370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95BEF0" id="Rectangle 23" o:spid="_x0000_s1026" alt="https://digitalbookshelf-jigsaw.southuniversity.edu/books/9781323639023/epub/OPS/images/FG_03_013a.png" style="width:1499.7pt;height:18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" filled="f" stroked="f">
                <o:lock v:ext="edit" aspectratio="t"/>
                <w10:anchorlock/>
              </v:rect>
            </w:pict>
          </mc:Fallback>
        </mc:AlternateConten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sz w:val="24"/>
          <w:szCs w:val="24"/>
          <w:bdr w:val="none" w:sz="0" w:space="0" w:color="auto" w:frame="1"/>
        </w:rPr>
        <w:lastRenderedPageBreak/>
        <w:t>(b) EER diagram for entity clusters (using Microsoft Visio)</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15725775"/>
                <wp:effectExtent l="0" t="0" r="0" b="0"/>
                <wp:docPr id="22" name="Rectangle 22" descr="https://digitalbookshelf-jigsaw.southuniversity.edu/books/9781323639023/epub/OPS/images/FG_03_013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572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D09E5C" id="Rectangle 22" o:spid="_x0000_s1026" alt="https://digitalbookshelf-jigsaw.southuniversity.edu/books/9781323639023/epub/OPS/images/FG_03_013b.png" style="width:1499.7pt;height:12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3-13</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Entity clustering for Pine Valley Furniture Company</w:t>
      </w:r>
    </w:p>
    <w:p w:rsidR="00B04A41" w:rsidRPr="00B04A41" w:rsidRDefault="00B04A41" w:rsidP="00B04A41">
      <w:pPr>
        <w:numPr>
          <w:ilvl w:val="0"/>
          <w:numId w:val="9"/>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SELLING UNIT represents the SALESPERSON and SALES TERRITORY entity types and the Serves relationship</w:t>
      </w:r>
    </w:p>
    <w:p w:rsidR="00B04A41" w:rsidRPr="00B04A41" w:rsidRDefault="00B04A41" w:rsidP="00B04A41">
      <w:pPr>
        <w:numPr>
          <w:ilvl w:val="0"/>
          <w:numId w:val="9"/>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CUSTOMER represents the CUSTOMER entity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 its subtypes, and the relationship between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 and subtypes</w:t>
      </w:r>
    </w:p>
    <w:p w:rsidR="00B04A41" w:rsidRPr="00B04A41" w:rsidRDefault="00B04A41" w:rsidP="00B04A41">
      <w:pPr>
        <w:numPr>
          <w:ilvl w:val="0"/>
          <w:numId w:val="9"/>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ITEM SALE represents the ORDER entity type and ORDER LINE associative entity as well as the relationship between them</w:t>
      </w:r>
    </w:p>
    <w:p w:rsidR="00B04A41" w:rsidRPr="00B04A41" w:rsidRDefault="00B04A41" w:rsidP="00B04A41">
      <w:pPr>
        <w:numPr>
          <w:ilvl w:val="0"/>
          <w:numId w:val="9"/>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ITEM represents the PRODUCT LINE and PRODUCT entity types and the Includes relationship</w:t>
      </w:r>
    </w:p>
    <w:p w:rsidR="00B04A41" w:rsidRPr="00B04A41" w:rsidRDefault="00B04A41" w:rsidP="00B04A41">
      <w:pPr>
        <w:numPr>
          <w:ilvl w:val="0"/>
          <w:numId w:val="9"/>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MANUFACTURING represents the WORK CENTER and EMPLOYEE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 entity and its subtypes as well as the Works In associative entity and Supervises relationships and the relationship between the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 and its subtypes. (</w:t>
      </w:r>
      <w:hyperlink r:id="rId79" w:anchor="P70004970370000000000000000019A0" w:history="1">
        <w:r w:rsidRPr="00B04A41">
          <w:rPr>
            <w:rFonts w:ascii="inherit" w:eastAsia="Times New Roman" w:hAnsi="inherit" w:cs="Helvetica"/>
            <w:b/>
            <w:bCs/>
            <w:color w:val="1E7AB9"/>
            <w:sz w:val="24"/>
            <w:szCs w:val="24"/>
            <w:bdr w:val="none" w:sz="0" w:space="0" w:color="auto" w:frame="1"/>
          </w:rPr>
          <w:t>Figure 3-14</w:t>
        </w:r>
      </w:hyperlink>
      <w:r w:rsidRPr="00B04A41">
        <w:rPr>
          <w:rFonts w:ascii="Helvetica" w:eastAsia="Times New Roman" w:hAnsi="Helvetica" w:cs="Helvetica"/>
          <w:color w:val="333333"/>
          <w:sz w:val="24"/>
          <w:szCs w:val="24"/>
        </w:rPr>
        <w:t> shows an explosion of the MANUFACTURING entity cluster into its components.)</w:t>
      </w:r>
    </w:p>
    <w:p w:rsidR="00B04A41" w:rsidRPr="00B04A41" w:rsidRDefault="00B04A41" w:rsidP="00B04A41">
      <w:pPr>
        <w:numPr>
          <w:ilvl w:val="0"/>
          <w:numId w:val="9"/>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MATERIAL represents the RAW MATERIAL and VENDOR entity types, the SUPPLIER subtype, the Supplies associative entity, and the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/subtype relationship between VENDOR and SUPPLIER.</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extent cx="19046190" cy="10544175"/>
                <wp:effectExtent l="0" t="0" r="0" b="0"/>
                <wp:docPr id="21" name="Rectangle 21" descr="https://digitalbookshelf-jigsaw.southuniversity.edu/books/9781323639023/epub/OPS/images/FG_03_01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054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B77C75" id="Rectangle 21" o:spid="_x0000_s1026" alt="https://digitalbookshelf-jigsaw.southuniversity.edu/books/9781323639023/epub/OPS/images/FG_03_014.png" style="width:1499.7pt;height:83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3-14</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MANUFACTURING entity cluster</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The E-R diagrams in </w:t>
      </w:r>
      <w:hyperlink r:id="rId80" w:anchor="P7000497037000000000000000001987" w:history="1">
        <w:r w:rsidRPr="00B04A41">
          <w:rPr>
            <w:rFonts w:ascii="inherit" w:eastAsia="Times New Roman" w:hAnsi="inherit" w:cs="Helvetica"/>
            <w:b/>
            <w:bCs/>
            <w:color w:val="1E7AB9"/>
            <w:sz w:val="24"/>
            <w:szCs w:val="24"/>
            <w:bdr w:val="none" w:sz="0" w:space="0" w:color="auto" w:frame="1"/>
          </w:rPr>
          <w:t>Figures 3-13</w:t>
        </w:r>
      </w:hyperlink>
      <w:r w:rsidRPr="00B04A41">
        <w:rPr>
          <w:rFonts w:ascii="Helvetica" w:eastAsia="Times New Roman" w:hAnsi="Helvetica" w:cs="Helvetica"/>
          <w:color w:val="333333"/>
          <w:sz w:val="24"/>
          <w:szCs w:val="24"/>
        </w:rPr>
        <w:t> and </w:t>
      </w:r>
      <w:hyperlink r:id="rId81" w:anchor="P70004970370000000000000000019A0" w:history="1">
        <w:r w:rsidRPr="00B04A41">
          <w:rPr>
            <w:rFonts w:ascii="inherit" w:eastAsia="Times New Roman" w:hAnsi="inherit" w:cs="Helvetica"/>
            <w:b/>
            <w:bCs/>
            <w:color w:val="1E7AB9"/>
            <w:sz w:val="24"/>
            <w:szCs w:val="24"/>
            <w:bdr w:val="none" w:sz="0" w:space="0" w:color="auto" w:frame="1"/>
          </w:rPr>
          <w:t>3-14</w:t>
        </w:r>
      </w:hyperlink>
      <w:r w:rsidRPr="00B04A41">
        <w:rPr>
          <w:rFonts w:ascii="Helvetica" w:eastAsia="Times New Roman" w:hAnsi="Helvetica" w:cs="Helvetica"/>
          <w:color w:val="333333"/>
          <w:sz w:val="24"/>
          <w:szCs w:val="24"/>
        </w:rPr>
        <w:t> can be used to explain details to people most concerned with assembly processes and the information needed to support this part of the business. For example, an inventory control manager can see in </w:t>
      </w:r>
      <w:hyperlink r:id="rId82" w:anchor="P7000497037000000000000000001987" w:history="1">
        <w:r w:rsidRPr="00B04A41">
          <w:rPr>
            <w:rFonts w:ascii="inherit" w:eastAsia="Times New Roman" w:hAnsi="inherit" w:cs="Helvetica"/>
            <w:b/>
            <w:bCs/>
            <w:color w:val="1E7AB9"/>
            <w:sz w:val="24"/>
            <w:szCs w:val="24"/>
            <w:bdr w:val="none" w:sz="0" w:space="0" w:color="auto" w:frame="1"/>
          </w:rPr>
          <w:t>Figure 3-13b</w:t>
        </w:r>
      </w:hyperlink>
      <w:r w:rsidRPr="00B04A41">
        <w:rPr>
          <w:rFonts w:ascii="Helvetica" w:eastAsia="Times New Roman" w:hAnsi="Helvetica" w:cs="Helvetica"/>
          <w:color w:val="333333"/>
          <w:sz w:val="24"/>
          <w:szCs w:val="24"/>
        </w:rPr>
        <w:t> that the data about manufacturing can be related to item data (the Produced In relationship). Furthermore, </w:t>
      </w:r>
      <w:hyperlink r:id="rId83" w:anchor="P70004970370000000000000000019A0" w:history="1">
        <w:r w:rsidRPr="00B04A41">
          <w:rPr>
            <w:rFonts w:ascii="inherit" w:eastAsia="Times New Roman" w:hAnsi="inherit" w:cs="Helvetica"/>
            <w:b/>
            <w:bCs/>
            <w:color w:val="1E7AB9"/>
            <w:sz w:val="24"/>
            <w:szCs w:val="24"/>
            <w:bdr w:val="none" w:sz="0" w:space="0" w:color="auto" w:frame="1"/>
          </w:rPr>
          <w:t>Figure 3-14</w:t>
        </w:r>
      </w:hyperlink>
      <w:r w:rsidRPr="00B04A41">
        <w:rPr>
          <w:rFonts w:ascii="Helvetica" w:eastAsia="Times New Roman" w:hAnsi="Helvetica" w:cs="Helvetica"/>
          <w:color w:val="333333"/>
          <w:sz w:val="24"/>
          <w:szCs w:val="24"/>
        </w:rPr>
        <w:t xml:space="preserve"> shows what detail </w:t>
      </w:r>
      <w:proofErr w:type="gramStart"/>
      <w:r w:rsidRPr="00B04A41">
        <w:rPr>
          <w:rFonts w:ascii="Helvetica" w:eastAsia="Times New Roman" w:hAnsi="Helvetica" w:cs="Helvetica"/>
          <w:color w:val="333333"/>
          <w:sz w:val="24"/>
          <w:szCs w:val="24"/>
        </w:rPr>
        <w:t>is kept</w:t>
      </w:r>
      <w:proofErr w:type="gramEnd"/>
      <w:r w:rsidRPr="00B04A41">
        <w:rPr>
          <w:rFonts w:ascii="Helvetica" w:eastAsia="Times New Roman" w:hAnsi="Helvetica" w:cs="Helvetica"/>
          <w:color w:val="333333"/>
          <w:sz w:val="24"/>
          <w:szCs w:val="24"/>
        </w:rPr>
        <w:t xml:space="preserve"> about the production process involving work centers and employees. This person probably does not need to see the details about, for example, the selling structure, which </w:t>
      </w:r>
      <w:proofErr w:type="gramStart"/>
      <w:r w:rsidRPr="00B04A41">
        <w:rPr>
          <w:rFonts w:ascii="Helvetica" w:eastAsia="Times New Roman" w:hAnsi="Helvetica" w:cs="Helvetica"/>
          <w:color w:val="333333"/>
          <w:sz w:val="24"/>
          <w:szCs w:val="24"/>
        </w:rPr>
        <w:t>is embedded</w:t>
      </w:r>
      <w:proofErr w:type="gramEnd"/>
      <w:r w:rsidRPr="00B04A41">
        <w:rPr>
          <w:rFonts w:ascii="Helvetica" w:eastAsia="Times New Roman" w:hAnsi="Helvetica" w:cs="Helvetica"/>
          <w:color w:val="333333"/>
          <w:sz w:val="24"/>
          <w:szCs w:val="24"/>
        </w:rPr>
        <w:t xml:space="preserve"> in the SELLING UNIT entity cluster.</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Entity clusters in </w:t>
      </w:r>
      <w:hyperlink r:id="rId84" w:anchor="P7000497037000000000000000001987" w:history="1">
        <w:r w:rsidRPr="00B04A41">
          <w:rPr>
            <w:rFonts w:ascii="inherit" w:eastAsia="Times New Roman" w:hAnsi="inherit" w:cs="Helvetica"/>
            <w:b/>
            <w:bCs/>
            <w:color w:val="1E7AB9"/>
            <w:sz w:val="24"/>
            <w:szCs w:val="24"/>
            <w:bdr w:val="none" w:sz="0" w:space="0" w:color="auto" w:frame="1"/>
          </w:rPr>
          <w:t>Figure 3-13</w:t>
        </w:r>
      </w:hyperlink>
      <w:r w:rsidRPr="00B04A41">
        <w:rPr>
          <w:rFonts w:ascii="Helvetica" w:eastAsia="Times New Roman" w:hAnsi="Helvetica" w:cs="Helvetica"/>
          <w:color w:val="333333"/>
          <w:sz w:val="24"/>
          <w:szCs w:val="24"/>
        </w:rPr>
        <w:t> </w:t>
      </w:r>
      <w:proofErr w:type="gramStart"/>
      <w:r w:rsidRPr="00B04A41">
        <w:rPr>
          <w:rFonts w:ascii="Helvetica" w:eastAsia="Times New Roman" w:hAnsi="Helvetica" w:cs="Helvetica"/>
          <w:color w:val="333333"/>
          <w:sz w:val="24"/>
          <w:szCs w:val="24"/>
        </w:rPr>
        <w:t>were formed</w:t>
      </w:r>
      <w:proofErr w:type="gramEnd"/>
      <w:r w:rsidRPr="00B04A41">
        <w:rPr>
          <w:rFonts w:ascii="Helvetica" w:eastAsia="Times New Roman" w:hAnsi="Helvetica" w:cs="Helvetica"/>
          <w:color w:val="333333"/>
          <w:sz w:val="24"/>
          <w:szCs w:val="24"/>
        </w:rPr>
        <w:t xml:space="preserve"> (1) by abstracting a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 xml:space="preserve"> and its subtype (see the CUSTOMER entity cluster) and (2) by combining directly related entity types and their relationships (see the SELLING UNIT, ITEM, MATERIAL, and MANUFACTURING entity clusters). An entity cluster </w:t>
      </w:r>
      <w:proofErr w:type="gramStart"/>
      <w:r w:rsidRPr="00B04A41">
        <w:rPr>
          <w:rFonts w:ascii="Helvetica" w:eastAsia="Times New Roman" w:hAnsi="Helvetica" w:cs="Helvetica"/>
          <w:color w:val="333333"/>
          <w:sz w:val="24"/>
          <w:szCs w:val="24"/>
        </w:rPr>
        <w:t>can also be formed</w:t>
      </w:r>
      <w:proofErr w:type="gramEnd"/>
      <w:r w:rsidRPr="00B04A41">
        <w:rPr>
          <w:rFonts w:ascii="Helvetica" w:eastAsia="Times New Roman" w:hAnsi="Helvetica" w:cs="Helvetica"/>
          <w:color w:val="333333"/>
          <w:sz w:val="24"/>
          <w:szCs w:val="24"/>
        </w:rPr>
        <w:t xml:space="preserve"> by combining a strong entity and its associated weak entity types (not illustrated here). Because entity clustering is hierarchical, if it were desirable, we could draw another EER </w:t>
      </w:r>
      <w:r w:rsidRPr="00B04A41">
        <w:rPr>
          <w:rFonts w:ascii="Helvetica" w:eastAsia="Times New Roman" w:hAnsi="Helvetica" w:cs="Helvetica"/>
          <w:color w:val="333333"/>
          <w:sz w:val="24"/>
          <w:szCs w:val="24"/>
        </w:rPr>
        <w:softHyphen/>
        <w:t>diagram in which we combine the SELLING UNIT and CUSTOMER entity clusters with the DOES BUSINESS IN associative entity one entity cluster, because these are directly related entity clusters.</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An entity cluster should focus on an area of interest to some community of users, developers, or managers. Which entity types and relationships </w:t>
      </w:r>
      <w:proofErr w:type="gramStart"/>
      <w:r w:rsidRPr="00B04A41">
        <w:rPr>
          <w:rFonts w:ascii="Helvetica" w:eastAsia="Times New Roman" w:hAnsi="Helvetica" w:cs="Helvetica"/>
          <w:color w:val="333333"/>
          <w:sz w:val="24"/>
          <w:szCs w:val="24"/>
        </w:rPr>
        <w:t>are grouped</w:t>
      </w:r>
      <w:proofErr w:type="gramEnd"/>
      <w:r w:rsidRPr="00B04A41">
        <w:rPr>
          <w:rFonts w:ascii="Helvetica" w:eastAsia="Times New Roman" w:hAnsi="Helvetica" w:cs="Helvetica"/>
          <w:color w:val="333333"/>
          <w:sz w:val="24"/>
          <w:szCs w:val="24"/>
        </w:rPr>
        <w:t xml:space="preserve"> to form an entity cluster depends on your purpose. For example, the ORDER entity type </w:t>
      </w:r>
      <w:proofErr w:type="gramStart"/>
      <w:r w:rsidRPr="00B04A41">
        <w:rPr>
          <w:rFonts w:ascii="Helvetica" w:eastAsia="Times New Roman" w:hAnsi="Helvetica" w:cs="Helvetica"/>
          <w:color w:val="333333"/>
          <w:sz w:val="24"/>
          <w:szCs w:val="24"/>
        </w:rPr>
        <w:t>could be grouped</w:t>
      </w:r>
      <w:proofErr w:type="gramEnd"/>
      <w:r w:rsidRPr="00B04A41">
        <w:rPr>
          <w:rFonts w:ascii="Helvetica" w:eastAsia="Times New Roman" w:hAnsi="Helvetica" w:cs="Helvetica"/>
          <w:color w:val="333333"/>
          <w:sz w:val="24"/>
          <w:szCs w:val="24"/>
        </w:rPr>
        <w:t xml:space="preserve"> in with the CUSTOMER entity cluster and the ORDER LINE entity type could be grouped in with the ITEM entity cluster in the example of entity clustering for the Pine Valley Furniture data model. This regrouping would eliminate the ITEM SALE cluster, which might not be of interest to any group of people. </w:t>
      </w:r>
      <w:proofErr w:type="gramStart"/>
      <w:r w:rsidRPr="00B04A41">
        <w:rPr>
          <w:rFonts w:ascii="Helvetica" w:eastAsia="Times New Roman" w:hAnsi="Helvetica" w:cs="Helvetica"/>
          <w:color w:val="333333"/>
          <w:sz w:val="24"/>
          <w:szCs w:val="24"/>
        </w:rPr>
        <w:t>Also</w:t>
      </w:r>
      <w:proofErr w:type="gramEnd"/>
      <w:r w:rsidRPr="00B04A41">
        <w:rPr>
          <w:rFonts w:ascii="Helvetica" w:eastAsia="Times New Roman" w:hAnsi="Helvetica" w:cs="Helvetica"/>
          <w:color w:val="333333"/>
          <w:sz w:val="24"/>
          <w:szCs w:val="24"/>
        </w:rPr>
        <w:t xml:space="preserve">, you can do several different entity </w:t>
      </w:r>
      <w:proofErr w:type="spellStart"/>
      <w:r w:rsidRPr="00B04A41">
        <w:rPr>
          <w:rFonts w:ascii="Helvetica" w:eastAsia="Times New Roman" w:hAnsi="Helvetica" w:cs="Helvetica"/>
          <w:color w:val="333333"/>
          <w:sz w:val="24"/>
          <w:szCs w:val="24"/>
        </w:rPr>
        <w:t>clusterings</w:t>
      </w:r>
      <w:proofErr w:type="spellEnd"/>
      <w:r w:rsidRPr="00B04A41">
        <w:rPr>
          <w:rFonts w:ascii="Helvetica" w:eastAsia="Times New Roman" w:hAnsi="Helvetica" w:cs="Helvetica"/>
          <w:color w:val="333333"/>
          <w:sz w:val="24"/>
          <w:szCs w:val="24"/>
        </w:rPr>
        <w:t xml:space="preserve"> of the full data model, each with a different focus.</w:t>
      </w:r>
    </w:p>
    <w:p w:rsidR="00B04A41" w:rsidRPr="00B04A41" w:rsidRDefault="00B04A41" w:rsidP="00B04A41">
      <w:pPr>
        <w:spacing w:before="285" w:after="142" w:line="240" w:lineRule="auto"/>
        <w:textAlignment w:val="baseline"/>
        <w:outlineLvl w:val="0"/>
        <w:rPr>
          <w:rFonts w:ascii="inherit" w:eastAsia="Times New Roman" w:hAnsi="inherit" w:cs="Times New Roman"/>
          <w:color w:val="468173"/>
          <w:kern w:val="36"/>
          <w:sz w:val="61"/>
          <w:szCs w:val="61"/>
        </w:rPr>
      </w:pPr>
      <w:r w:rsidRPr="00B04A41">
        <w:rPr>
          <w:rFonts w:ascii="inherit" w:eastAsia="Times New Roman" w:hAnsi="inherit" w:cs="Times New Roman"/>
          <w:color w:val="468173"/>
          <w:kern w:val="36"/>
          <w:sz w:val="61"/>
          <w:szCs w:val="61"/>
        </w:rPr>
        <w:t>Packaged Data Models</w:t>
      </w:r>
    </w:p>
    <w:p w:rsidR="00B04A41" w:rsidRPr="00B04A41" w:rsidRDefault="00B04A41" w:rsidP="00B04A41">
      <w:pPr>
        <w:shd w:val="clear" w:color="auto" w:fill="FFFFFF"/>
        <w:spacing w:after="36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According to Len </w:t>
      </w:r>
      <w:proofErr w:type="spellStart"/>
      <w:r w:rsidRPr="00B04A41">
        <w:rPr>
          <w:rFonts w:ascii="Helvetica" w:eastAsia="Times New Roman" w:hAnsi="Helvetica" w:cs="Helvetica"/>
          <w:color w:val="333333"/>
          <w:sz w:val="24"/>
          <w:szCs w:val="24"/>
        </w:rPr>
        <w:t>Silverston</w:t>
      </w:r>
      <w:proofErr w:type="spellEnd"/>
      <w:r w:rsidRPr="00B04A41">
        <w:rPr>
          <w:rFonts w:ascii="Helvetica" w:eastAsia="Times New Roman" w:hAnsi="Helvetica" w:cs="Helvetica"/>
          <w:color w:val="333333"/>
          <w:sz w:val="24"/>
          <w:szCs w:val="24"/>
        </w:rPr>
        <w:t xml:space="preserve"> (1998), “The age of the data modeler as artisan is passing. Organizations can no longer afford the labor or time required for handcrafting data models from scratch. In response to these constraints, the age of the data modeler as engineer is dawning.” As one executive explained to us, “the acquisition of a [packaged data model] was one of the key strategic things his organization did to gain quick results and long-term success” for the business. Packaged data models are a </w:t>
      </w:r>
      <w:r w:rsidRPr="00B04A41">
        <w:rPr>
          <w:rFonts w:ascii="Helvetica" w:eastAsia="Times New Roman" w:hAnsi="Helvetica" w:cs="Helvetica"/>
          <w:color w:val="333333"/>
          <w:sz w:val="24"/>
          <w:szCs w:val="24"/>
        </w:rPr>
        <w:softHyphen/>
        <w:t>game-changer for data modeling.</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proofErr w:type="gramStart"/>
      <w:r w:rsidRPr="00B04A41">
        <w:rPr>
          <w:rFonts w:ascii="Helvetica" w:eastAsia="Times New Roman" w:hAnsi="Helvetica" w:cs="Helvetica"/>
          <w:color w:val="333333"/>
          <w:sz w:val="24"/>
          <w:szCs w:val="24"/>
        </w:rPr>
        <w:t>As introduced in </w:t>
      </w:r>
      <w:hyperlink r:id="rId85" w:anchor="P7000497037000000000000000000F80" w:history="1">
        <w:r w:rsidRPr="00B04A41">
          <w:rPr>
            <w:rFonts w:ascii="inherit" w:eastAsia="Times New Roman" w:hAnsi="inherit" w:cs="Helvetica"/>
            <w:b/>
            <w:bCs/>
            <w:color w:val="1E7AB9"/>
            <w:sz w:val="24"/>
            <w:szCs w:val="24"/>
            <w:bdr w:val="none" w:sz="0" w:space="0" w:color="auto" w:frame="1"/>
          </w:rPr>
          <w:t>Chapter 2</w:t>
        </w:r>
      </w:hyperlink>
      <w:r w:rsidRPr="00B04A41">
        <w:rPr>
          <w:rFonts w:ascii="Helvetica" w:eastAsia="Times New Roman" w:hAnsi="Helvetica" w:cs="Helvetica"/>
          <w:color w:val="333333"/>
          <w:sz w:val="24"/>
          <w:szCs w:val="24"/>
        </w:rPr>
        <w:t>, an increasingly popular approach to beginning a data modeling project is to acquire a packaged or predefined data model, either a so-called universal model or an industry-specific model (some providers call these logical data models [LDMs], but these are really EER diagrams as explained in this chapter; the data model may also be part of a purchased software package, such as an enterprise resource planning or customer relationship management system).</w:t>
      </w:r>
      <w:proofErr w:type="gramEnd"/>
      <w:r w:rsidRPr="00B04A41">
        <w:rPr>
          <w:rFonts w:ascii="Helvetica" w:eastAsia="Times New Roman" w:hAnsi="Helvetica" w:cs="Helvetica"/>
          <w:color w:val="333333"/>
          <w:sz w:val="24"/>
          <w:szCs w:val="24"/>
        </w:rPr>
        <w:t xml:space="preserve"> These packaged data models are not fixed; rather, the data modeler customizes the predefined model to fit the business rules of his or her organization based on a best-practices data model for </w:t>
      </w:r>
      <w:r w:rsidRPr="00B04A41">
        <w:rPr>
          <w:rFonts w:ascii="Helvetica" w:eastAsia="Times New Roman" w:hAnsi="Helvetica" w:cs="Helvetica"/>
          <w:color w:val="333333"/>
          <w:sz w:val="24"/>
          <w:szCs w:val="24"/>
        </w:rPr>
        <w:lastRenderedPageBreak/>
        <w:t xml:space="preserve">the industry (e.g., transportation or communications) or chosen functional area (e.g., finance or manufacturing). The key assumption of this data modeling approach is that underlying structures or patterns of enterprises in the same industry or functional area are similar. Packaged data models are available from various consultants and database technology vendors. Although packaged data models are </w:t>
      </w:r>
      <w:proofErr w:type="gramStart"/>
      <w:r w:rsidRPr="00B04A41">
        <w:rPr>
          <w:rFonts w:ascii="Helvetica" w:eastAsia="Times New Roman" w:hAnsi="Helvetica" w:cs="Helvetica"/>
          <w:color w:val="333333"/>
          <w:sz w:val="24"/>
          <w:szCs w:val="24"/>
        </w:rPr>
        <w:t>not inexpensive</w:t>
      </w:r>
      <w:proofErr w:type="gramEnd"/>
      <w:r w:rsidRPr="00B04A41">
        <w:rPr>
          <w:rFonts w:ascii="Helvetica" w:eastAsia="Times New Roman" w:hAnsi="Helvetica" w:cs="Helvetica"/>
          <w:color w:val="333333"/>
          <w:sz w:val="24"/>
          <w:szCs w:val="24"/>
        </w:rPr>
        <w:t xml:space="preserve">, many believe the total cost is lower and the quality of data modeling is better by using such resources. Some generic data models </w:t>
      </w:r>
      <w:proofErr w:type="gramStart"/>
      <w:r w:rsidRPr="00B04A41">
        <w:rPr>
          <w:rFonts w:ascii="Helvetica" w:eastAsia="Times New Roman" w:hAnsi="Helvetica" w:cs="Helvetica"/>
          <w:color w:val="333333"/>
          <w:sz w:val="24"/>
          <w:szCs w:val="24"/>
        </w:rPr>
        <w:t>can be found</w:t>
      </w:r>
      <w:proofErr w:type="gramEnd"/>
      <w:r w:rsidRPr="00B04A41">
        <w:rPr>
          <w:rFonts w:ascii="Helvetica" w:eastAsia="Times New Roman" w:hAnsi="Helvetica" w:cs="Helvetica"/>
          <w:color w:val="333333"/>
          <w:sz w:val="24"/>
          <w:szCs w:val="24"/>
        </w:rPr>
        <w:t xml:space="preserve"> in publications (e.g., see articles and books by Hay and by </w:t>
      </w:r>
      <w:proofErr w:type="spellStart"/>
      <w:r w:rsidRPr="00B04A41">
        <w:rPr>
          <w:rFonts w:ascii="Helvetica" w:eastAsia="Times New Roman" w:hAnsi="Helvetica" w:cs="Helvetica"/>
          <w:color w:val="333333"/>
          <w:sz w:val="24"/>
          <w:szCs w:val="24"/>
        </w:rPr>
        <w:t>Silverston</w:t>
      </w:r>
      <w:proofErr w:type="spellEnd"/>
      <w:r w:rsidRPr="00B04A41">
        <w:rPr>
          <w:rFonts w:ascii="Helvetica" w:eastAsia="Times New Roman" w:hAnsi="Helvetica" w:cs="Helvetica"/>
          <w:color w:val="333333"/>
          <w:sz w:val="24"/>
          <w:szCs w:val="24"/>
        </w:rPr>
        <w:t xml:space="preserve"> listed at the end of this chapter).</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A </w:t>
      </w:r>
      <w:hyperlink r:id="rId86" w:anchor="P7000497037000000000000000005741" w:history="1">
        <w:r w:rsidRPr="00B04A41">
          <w:rPr>
            <w:rFonts w:ascii="inherit" w:eastAsia="Times New Roman" w:hAnsi="inherit" w:cs="Helvetica"/>
            <w:b/>
            <w:bCs/>
            <w:color w:val="1E7AB9"/>
            <w:sz w:val="24"/>
            <w:szCs w:val="24"/>
            <w:u w:val="single"/>
            <w:bdr w:val="none" w:sz="0" w:space="0" w:color="auto" w:frame="1"/>
          </w:rPr>
          <w:t>universal data model</w:t>
        </w:r>
      </w:hyperlink>
      <w:r w:rsidRPr="00B04A41">
        <w:rPr>
          <w:rFonts w:ascii="Helvetica" w:eastAsia="Times New Roman" w:hAnsi="Helvetica" w:cs="Helvetica"/>
          <w:color w:val="333333"/>
          <w:sz w:val="24"/>
          <w:szCs w:val="24"/>
        </w:rPr>
        <w:t xml:space="preserve"> is a generic or template data model that can be reused as a starting point for a </w:t>
      </w:r>
      <w:proofErr w:type="gramStart"/>
      <w:r w:rsidRPr="00B04A41">
        <w:rPr>
          <w:rFonts w:ascii="Helvetica" w:eastAsia="Times New Roman" w:hAnsi="Helvetica" w:cs="Helvetica"/>
          <w:color w:val="333333"/>
          <w:sz w:val="24"/>
          <w:szCs w:val="24"/>
        </w:rPr>
        <w:t>data modeling</w:t>
      </w:r>
      <w:proofErr w:type="gramEnd"/>
      <w:r w:rsidRPr="00B04A41">
        <w:rPr>
          <w:rFonts w:ascii="Helvetica" w:eastAsia="Times New Roman" w:hAnsi="Helvetica" w:cs="Helvetica"/>
          <w:color w:val="333333"/>
          <w:sz w:val="24"/>
          <w:szCs w:val="24"/>
        </w:rPr>
        <w:t xml:space="preserve"> project. Some people call these data model patterns, similar to the notion of patterns of reusable code for programming. A universal data model is not the “right” data model, but it is a successful starting point for developing an excellent data model for an organization.</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inherit" w:eastAsia="Times New Roman" w:hAnsi="inherit" w:cs="Times New Roman"/>
          <w:b/>
          <w:bCs/>
          <w:i/>
          <w:iCs/>
          <w:color w:val="333333"/>
          <w:sz w:val="24"/>
          <w:szCs w:val="24"/>
          <w:bdr w:val="none" w:sz="0" w:space="0" w:color="auto" w:frame="1"/>
        </w:rPr>
        <w:t>Universal data model</w:t>
      </w:r>
    </w:p>
    <w:p w:rsidR="00B04A41" w:rsidRPr="00B04A41" w:rsidRDefault="00B04A41" w:rsidP="00B04A41">
      <w:pPr>
        <w:spacing w:after="0" w:line="240" w:lineRule="auto"/>
        <w:ind w:left="72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generic or template data model that can be reused as a starting point for a </w:t>
      </w:r>
      <w:proofErr w:type="gramStart"/>
      <w:r w:rsidRPr="00B04A41">
        <w:rPr>
          <w:rFonts w:ascii="Times New Roman" w:eastAsia="Times New Roman" w:hAnsi="Times New Roman" w:cs="Times New Roman"/>
          <w:sz w:val="24"/>
          <w:szCs w:val="24"/>
        </w:rPr>
        <w:t>data modeling</w:t>
      </w:r>
      <w:proofErr w:type="gramEnd"/>
      <w:r w:rsidRPr="00B04A41">
        <w:rPr>
          <w:rFonts w:ascii="Times New Roman" w:eastAsia="Times New Roman" w:hAnsi="Times New Roman" w:cs="Times New Roman"/>
          <w:sz w:val="24"/>
          <w:szCs w:val="24"/>
        </w:rPr>
        <w:t xml:space="preserve"> project.</w:t>
      </w:r>
    </w:p>
    <w:p w:rsidR="00B04A41" w:rsidRPr="00B04A41" w:rsidRDefault="00B04A41" w:rsidP="00B04A41">
      <w:pPr>
        <w:shd w:val="clear" w:color="auto" w:fill="FFFFFF"/>
        <w:spacing w:after="0" w:line="240" w:lineRule="auto"/>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Why has this approach of beginning from a universal data model for conducting a </w:t>
      </w:r>
      <w:proofErr w:type="gramStart"/>
      <w:r w:rsidRPr="00B04A41">
        <w:rPr>
          <w:rFonts w:ascii="Helvetica" w:eastAsia="Times New Roman" w:hAnsi="Helvetica" w:cs="Helvetica"/>
          <w:color w:val="333333"/>
          <w:sz w:val="24"/>
          <w:szCs w:val="24"/>
        </w:rPr>
        <w:t>data modeling</w:t>
      </w:r>
      <w:proofErr w:type="gramEnd"/>
      <w:r w:rsidRPr="00B04A41">
        <w:rPr>
          <w:rFonts w:ascii="Helvetica" w:eastAsia="Times New Roman" w:hAnsi="Helvetica" w:cs="Helvetica"/>
          <w:color w:val="333333"/>
          <w:sz w:val="24"/>
          <w:szCs w:val="24"/>
        </w:rPr>
        <w:t xml:space="preserve"> project become so popular? The following are some of the most compelling reasons professional data modelers are adopting this approach (we have developed this reasoning from </w:t>
      </w:r>
      <w:proofErr w:type="spellStart"/>
      <w:r w:rsidRPr="00B04A41">
        <w:rPr>
          <w:rFonts w:ascii="Helvetica" w:eastAsia="Times New Roman" w:hAnsi="Helvetica" w:cs="Helvetica"/>
          <w:color w:val="333333"/>
          <w:sz w:val="24"/>
          <w:szCs w:val="24"/>
        </w:rPr>
        <w:t>Hoberman</w:t>
      </w:r>
      <w:proofErr w:type="spellEnd"/>
      <w:r w:rsidRPr="00B04A41">
        <w:rPr>
          <w:rFonts w:ascii="Helvetica" w:eastAsia="Times New Roman" w:hAnsi="Helvetica" w:cs="Helvetica"/>
          <w:color w:val="333333"/>
          <w:sz w:val="24"/>
          <w:szCs w:val="24"/>
        </w:rPr>
        <w:t>, 2006, and from an in-depth study we have conducted at the leading online retailer </w:t>
      </w:r>
      <w:hyperlink r:id="rId87" w:history="1">
        <w:r w:rsidRPr="00B04A41">
          <w:rPr>
            <w:rFonts w:ascii="inherit" w:eastAsia="Times New Roman" w:hAnsi="inherit" w:cs="Helvetica"/>
            <w:b/>
            <w:bCs/>
            <w:color w:val="1E7AB9"/>
            <w:sz w:val="24"/>
            <w:szCs w:val="24"/>
            <w:u w:val="single"/>
            <w:bdr w:val="none" w:sz="0" w:space="0" w:color="auto" w:frame="1"/>
          </w:rPr>
          <w:t>Overstock.com</w:t>
        </w:r>
      </w:hyperlink>
      <w:r w:rsidRPr="00B04A41">
        <w:rPr>
          <w:rFonts w:ascii="Helvetica" w:eastAsia="Times New Roman" w:hAnsi="Helvetica" w:cs="Helvetica"/>
          <w:color w:val="333333"/>
          <w:sz w:val="24"/>
          <w:szCs w:val="24"/>
        </w:rPr>
        <w:t xml:space="preserve">, which has adopted </w:t>
      </w:r>
      <w:r w:rsidRPr="00B04A41">
        <w:rPr>
          <w:rFonts w:ascii="Helvetica" w:eastAsia="Times New Roman" w:hAnsi="Helvetica" w:cs="Helvetica"/>
          <w:color w:val="333333"/>
          <w:sz w:val="24"/>
          <w:szCs w:val="24"/>
        </w:rPr>
        <w:softHyphen/>
        <w:t>several packaged data models from Teradata Corporation):</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Data models can be developed using proven components evolved from cumulative experiences (as stated by the data administrator in the company we studied, “why reinvent when you can adapt?”). </w:t>
      </w:r>
      <w:proofErr w:type="gramStart"/>
      <w:r w:rsidRPr="00B04A41">
        <w:rPr>
          <w:rFonts w:ascii="Helvetica" w:eastAsia="Times New Roman" w:hAnsi="Helvetica" w:cs="Helvetica"/>
          <w:color w:val="333333"/>
          <w:sz w:val="24"/>
          <w:szCs w:val="24"/>
        </w:rPr>
        <w:t>These</w:t>
      </w:r>
      <w:proofErr w:type="gramEnd"/>
      <w:r w:rsidRPr="00B04A41">
        <w:rPr>
          <w:rFonts w:ascii="Helvetica" w:eastAsia="Times New Roman" w:hAnsi="Helvetica" w:cs="Helvetica"/>
          <w:color w:val="333333"/>
          <w:sz w:val="24"/>
          <w:szCs w:val="24"/>
        </w:rPr>
        <w:t xml:space="preserve"> data models are kept up-to-date by the provider as new kinds of data are recognized in an industry (e.g., RFID).</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Projects take less time and cost because the essential components and structures </w:t>
      </w:r>
      <w:proofErr w:type="gramStart"/>
      <w:r w:rsidRPr="00B04A41">
        <w:rPr>
          <w:rFonts w:ascii="Helvetica" w:eastAsia="Times New Roman" w:hAnsi="Helvetica" w:cs="Helvetica"/>
          <w:color w:val="333333"/>
          <w:sz w:val="24"/>
          <w:szCs w:val="24"/>
        </w:rPr>
        <w:t>are already defined</w:t>
      </w:r>
      <w:proofErr w:type="gramEnd"/>
      <w:r w:rsidRPr="00B04A41">
        <w:rPr>
          <w:rFonts w:ascii="Helvetica" w:eastAsia="Times New Roman" w:hAnsi="Helvetica" w:cs="Helvetica"/>
          <w:color w:val="333333"/>
          <w:sz w:val="24"/>
          <w:szCs w:val="24"/>
        </w:rPr>
        <w:t xml:space="preserve"> and only need to be quickly customized to the particular situation. The company we studied stated that the purchased data model was about 80 percent right before customization and that the cost of the package was about equal to the cost of one database modeler for one year.</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Data models are less likely to miss important components or make modeling errors due to not recognizing common possibilities. For example, the company we studied reported that its packaged data models helped it avoid the temptation of simply mirroring existing databases, with all the historical “warts” of poor naming conventions, data structures customized for some historical purpose, and the inertia of succumbing to the pressure to simply duplicate the inadequate past practices. As another example, one vendor of packaged data models, Teradata, claims that one of its data models was scoped using more than 1,000 business questions and key performance indicators.</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Because of a holistic, enterprise view and development from best practices of data modeling experts found in a universal data model, the resulting data model for a particular enterprise tends to be easier to evolve as additional data requirements </w:t>
      </w:r>
      <w:proofErr w:type="gramStart"/>
      <w:r w:rsidRPr="00B04A41">
        <w:rPr>
          <w:rFonts w:ascii="Helvetica" w:eastAsia="Times New Roman" w:hAnsi="Helvetica" w:cs="Helvetica"/>
          <w:color w:val="333333"/>
          <w:sz w:val="24"/>
          <w:szCs w:val="24"/>
        </w:rPr>
        <w:t>are identified</w:t>
      </w:r>
      <w:proofErr w:type="gramEnd"/>
      <w:r w:rsidRPr="00B04A41">
        <w:rPr>
          <w:rFonts w:ascii="Helvetica" w:eastAsia="Times New Roman" w:hAnsi="Helvetica" w:cs="Helvetica"/>
          <w:color w:val="333333"/>
          <w:sz w:val="24"/>
          <w:szCs w:val="24"/>
        </w:rPr>
        <w:t xml:space="preserve"> for the given situation. A purchased model results in reduced rework in the </w:t>
      </w:r>
      <w:proofErr w:type="gramStart"/>
      <w:r w:rsidRPr="00B04A41">
        <w:rPr>
          <w:rFonts w:ascii="Helvetica" w:eastAsia="Times New Roman" w:hAnsi="Helvetica" w:cs="Helvetica"/>
          <w:color w:val="333333"/>
          <w:sz w:val="24"/>
          <w:szCs w:val="24"/>
        </w:rPr>
        <w:t>future</w:t>
      </w:r>
      <w:proofErr w:type="gramEnd"/>
      <w:r w:rsidRPr="00B04A41">
        <w:rPr>
          <w:rFonts w:ascii="Helvetica" w:eastAsia="Times New Roman" w:hAnsi="Helvetica" w:cs="Helvetica"/>
          <w:color w:val="333333"/>
          <w:sz w:val="24"/>
          <w:szCs w:val="24"/>
        </w:rPr>
        <w:t xml:space="preserve"> because the package gets it correct right out of the box and anticipates the future needs.</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lastRenderedPageBreak/>
        <w:t xml:space="preserve">The generic model provides a starting point for asking requirements questions so that most likely all areas of the model </w:t>
      </w:r>
      <w:proofErr w:type="gramStart"/>
      <w:r w:rsidRPr="00B04A41">
        <w:rPr>
          <w:rFonts w:ascii="Helvetica" w:eastAsia="Times New Roman" w:hAnsi="Helvetica" w:cs="Helvetica"/>
          <w:color w:val="333333"/>
          <w:sz w:val="24"/>
          <w:szCs w:val="24"/>
        </w:rPr>
        <w:t>are addressed</w:t>
      </w:r>
      <w:proofErr w:type="gramEnd"/>
      <w:r w:rsidRPr="00B04A41">
        <w:rPr>
          <w:rFonts w:ascii="Helvetica" w:eastAsia="Times New Roman" w:hAnsi="Helvetica" w:cs="Helvetica"/>
          <w:color w:val="333333"/>
          <w:sz w:val="24"/>
          <w:szCs w:val="24"/>
        </w:rPr>
        <w:t xml:space="preserve"> during requirements determination. In fact, the company we studied said that their staff was “intrigued by all the possibilities” to meet even unspoken requirements from the capabilities of the prepackaged data models.</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Data models of an existing database are easier to read by data modelers and other data management professionals the first time because they </w:t>
      </w:r>
      <w:proofErr w:type="gramStart"/>
      <w:r w:rsidRPr="00B04A41">
        <w:rPr>
          <w:rFonts w:ascii="Helvetica" w:eastAsia="Times New Roman" w:hAnsi="Helvetica" w:cs="Helvetica"/>
          <w:color w:val="333333"/>
          <w:sz w:val="24"/>
          <w:szCs w:val="24"/>
        </w:rPr>
        <w:t>are based</w:t>
      </w:r>
      <w:proofErr w:type="gramEnd"/>
      <w:r w:rsidRPr="00B04A41">
        <w:rPr>
          <w:rFonts w:ascii="Helvetica" w:eastAsia="Times New Roman" w:hAnsi="Helvetica" w:cs="Helvetica"/>
          <w:color w:val="333333"/>
          <w:sz w:val="24"/>
          <w:szCs w:val="24"/>
        </w:rPr>
        <w:t xml:space="preserve"> on common components seen in similar situations.</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Extensive use of </w:t>
      </w:r>
      <w:proofErr w:type="spellStart"/>
      <w:r w:rsidRPr="00B04A41">
        <w:rPr>
          <w:rFonts w:ascii="Helvetica" w:eastAsia="Times New Roman" w:hAnsi="Helvetica" w:cs="Helvetica"/>
          <w:color w:val="333333"/>
          <w:sz w:val="24"/>
          <w:szCs w:val="24"/>
        </w:rPr>
        <w:t>supertype</w:t>
      </w:r>
      <w:proofErr w:type="spellEnd"/>
      <w:r w:rsidRPr="00B04A41">
        <w:rPr>
          <w:rFonts w:ascii="Helvetica" w:eastAsia="Times New Roman" w:hAnsi="Helvetica" w:cs="Helvetica"/>
          <w:color w:val="333333"/>
          <w:sz w:val="24"/>
          <w:szCs w:val="24"/>
        </w:rPr>
        <w:t>/subtype hierarchies and other structures in universal data models promotes reusing data and taking a holistic, rather than narrow, view of data in an organization.</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Extensive use of many-to-many relationships and associative entities even where a data modeler might place a one-to-many relationship gives the data model greater flexibility to fit any situation, and naturally handles time stamping and retention of important history of relationships, which can be important to comply with regulations and financial record-keeping rules.</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Adaptation of a data model from your DBMS vendor usually means that your data model will easily work with other applications from this same vendor or its software partners.</w:t>
      </w:r>
    </w:p>
    <w:p w:rsidR="00B04A41" w:rsidRPr="00B04A41" w:rsidRDefault="00B04A41" w:rsidP="00B04A41">
      <w:pPr>
        <w:numPr>
          <w:ilvl w:val="0"/>
          <w:numId w:val="10"/>
        </w:numPr>
        <w:shd w:val="clear" w:color="auto" w:fill="FFFFFF"/>
        <w:spacing w:after="0" w:line="240" w:lineRule="auto"/>
        <w:ind w:left="360"/>
        <w:textAlignment w:val="baseline"/>
        <w:rPr>
          <w:rFonts w:ascii="Helvetica" w:eastAsia="Times New Roman" w:hAnsi="Helvetica" w:cs="Helvetica"/>
          <w:color w:val="333333"/>
          <w:sz w:val="24"/>
          <w:szCs w:val="24"/>
        </w:rPr>
      </w:pPr>
      <w:r w:rsidRPr="00B04A41">
        <w:rPr>
          <w:rFonts w:ascii="Helvetica" w:eastAsia="Times New Roman" w:hAnsi="Helvetica" w:cs="Helvetica"/>
          <w:color w:val="333333"/>
          <w:sz w:val="24"/>
          <w:szCs w:val="24"/>
        </w:rPr>
        <w:t xml:space="preserve">If multiple companies in the same industry use the same universal data model as the basis for their organizational databases, it may be easier to share data for </w:t>
      </w:r>
      <w:proofErr w:type="spellStart"/>
      <w:r w:rsidRPr="00B04A41">
        <w:rPr>
          <w:rFonts w:ascii="Helvetica" w:eastAsia="Times New Roman" w:hAnsi="Helvetica" w:cs="Helvetica"/>
          <w:color w:val="333333"/>
          <w:sz w:val="24"/>
          <w:szCs w:val="24"/>
        </w:rPr>
        <w:t>interorganizational</w:t>
      </w:r>
      <w:proofErr w:type="spellEnd"/>
      <w:r w:rsidRPr="00B04A41">
        <w:rPr>
          <w:rFonts w:ascii="Helvetica" w:eastAsia="Times New Roman" w:hAnsi="Helvetica" w:cs="Helvetica"/>
          <w:color w:val="333333"/>
          <w:sz w:val="24"/>
          <w:szCs w:val="24"/>
        </w:rPr>
        <w:t xml:space="preserve"> systems (e.g., reservation systems between rental car and airline firms).</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t>A Revised Data Modeling Process with Packaged Data Models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Data modeling from a packaged data model requires no less skill than data modeling from scratch. Packaged data models are not going to put data modelers out of work (or keep you from getting that job as an entry-level data analyst you want now that </w:t>
      </w:r>
      <w:proofErr w:type="gramStart"/>
      <w:r w:rsidRPr="00B04A41">
        <w:rPr>
          <w:rFonts w:ascii="Times New Roman" w:eastAsia="Times New Roman" w:hAnsi="Times New Roman" w:cs="Times New Roman"/>
          <w:sz w:val="24"/>
          <w:szCs w:val="24"/>
        </w:rPr>
        <w:t>you’ve</w:t>
      </w:r>
      <w:proofErr w:type="gramEnd"/>
      <w:r w:rsidRPr="00B04A41">
        <w:rPr>
          <w:rFonts w:ascii="Times New Roman" w:eastAsia="Times New Roman" w:hAnsi="Times New Roman" w:cs="Times New Roman"/>
          <w:sz w:val="24"/>
          <w:szCs w:val="24"/>
        </w:rPr>
        <w:t xml:space="preserve"> started studying database management!). In fact, working with a </w:t>
      </w:r>
      <w:r w:rsidRPr="00B04A41">
        <w:rPr>
          <w:rFonts w:ascii="Times New Roman" w:eastAsia="Times New Roman" w:hAnsi="Times New Roman" w:cs="Times New Roman"/>
          <w:sz w:val="24"/>
          <w:szCs w:val="24"/>
        </w:rPr>
        <w:softHyphen/>
        <w:t>package requires advanced skills, like those you are learning in this chapter and </w:t>
      </w:r>
      <w:hyperlink r:id="rId88" w:anchor="P7000497037000000000000000000F80" w:history="1">
        <w:r w:rsidRPr="00B04A41">
          <w:rPr>
            <w:rFonts w:ascii="inherit" w:eastAsia="Times New Roman" w:hAnsi="inherit" w:cs="Times New Roman"/>
            <w:b/>
            <w:bCs/>
            <w:color w:val="1E7AB9"/>
            <w:sz w:val="24"/>
            <w:szCs w:val="24"/>
            <w:bdr w:val="none" w:sz="0" w:space="0" w:color="auto" w:frame="1"/>
          </w:rPr>
          <w:t>Chapter 2</w:t>
        </w:r>
      </w:hyperlink>
      <w:r w:rsidRPr="00B04A41">
        <w:rPr>
          <w:rFonts w:ascii="Times New Roman" w:eastAsia="Times New Roman" w:hAnsi="Times New Roman" w:cs="Times New Roman"/>
          <w:sz w:val="24"/>
          <w:szCs w:val="24"/>
        </w:rPr>
        <w:t>. As we will see, the packaged data models are rather complex because they are thorough and developed to cover all possible circumstances. A data modeler has to be very knowledgeable of the organization as well as the package to customize the package to fit the specific rules of that organization.</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What do you get when you purchase a data model? What you are buying is metadata. You receive, usually on a CD, a fully populated description of the data model, usually specified in a structured </w:t>
      </w:r>
      <w:proofErr w:type="gramStart"/>
      <w:r w:rsidRPr="00B04A41">
        <w:rPr>
          <w:rFonts w:ascii="Times New Roman" w:eastAsia="Times New Roman" w:hAnsi="Times New Roman" w:cs="Times New Roman"/>
          <w:sz w:val="24"/>
          <w:szCs w:val="24"/>
        </w:rPr>
        <w:t>data modeling</w:t>
      </w:r>
      <w:proofErr w:type="gramEnd"/>
      <w:r w:rsidRPr="00B04A41">
        <w:rPr>
          <w:rFonts w:ascii="Times New Roman" w:eastAsia="Times New Roman" w:hAnsi="Times New Roman" w:cs="Times New Roman"/>
          <w:sz w:val="24"/>
          <w:szCs w:val="24"/>
        </w:rPr>
        <w:t xml:space="preserve"> tool, such as </w:t>
      </w:r>
      <w:proofErr w:type="spellStart"/>
      <w:r w:rsidRPr="00B04A41">
        <w:rPr>
          <w:rFonts w:ascii="Times New Roman" w:eastAsia="Times New Roman" w:hAnsi="Times New Roman" w:cs="Times New Roman"/>
          <w:sz w:val="24"/>
          <w:szCs w:val="24"/>
        </w:rPr>
        <w:t>ERwin</w:t>
      </w:r>
      <w:proofErr w:type="spellEnd"/>
      <w:r w:rsidRPr="00B04A41">
        <w:rPr>
          <w:rFonts w:ascii="Times New Roman" w:eastAsia="Times New Roman" w:hAnsi="Times New Roman" w:cs="Times New Roman"/>
          <w:sz w:val="24"/>
          <w:szCs w:val="24"/>
        </w:rPr>
        <w:t xml:space="preserve"> from Computer Associates or Oracle Designer from Oracle Corporation. The supplier of the data model has drawn the EER diagram; named and defined all the elements of the data model; and given all the attributes characteristics of data type (character, numeric, </w:t>
      </w:r>
      <w:proofErr w:type="gramStart"/>
      <w:r w:rsidRPr="00B04A41">
        <w:rPr>
          <w:rFonts w:ascii="Times New Roman" w:eastAsia="Times New Roman" w:hAnsi="Times New Roman" w:cs="Times New Roman"/>
          <w:sz w:val="24"/>
          <w:szCs w:val="24"/>
        </w:rPr>
        <w:t>image</w:t>
      </w:r>
      <w:proofErr w:type="gramEnd"/>
      <w:r w:rsidRPr="00B04A41">
        <w:rPr>
          <w:rFonts w:ascii="Times New Roman" w:eastAsia="Times New Roman" w:hAnsi="Times New Roman" w:cs="Times New Roman"/>
          <w:sz w:val="24"/>
          <w:szCs w:val="24"/>
        </w:rPr>
        <w:t xml:space="preserve">), length, format, and so forth. You can print the data model and various reports about its contents to support the customization process. Once you customize the model, you can then use the </w:t>
      </w:r>
      <w:proofErr w:type="gramStart"/>
      <w:r w:rsidRPr="00B04A41">
        <w:rPr>
          <w:rFonts w:ascii="Times New Roman" w:eastAsia="Times New Roman" w:hAnsi="Times New Roman" w:cs="Times New Roman"/>
          <w:sz w:val="24"/>
          <w:szCs w:val="24"/>
        </w:rPr>
        <w:t>data modeling</w:t>
      </w:r>
      <w:proofErr w:type="gramEnd"/>
      <w:r w:rsidRPr="00B04A41">
        <w:rPr>
          <w:rFonts w:ascii="Times New Roman" w:eastAsia="Times New Roman" w:hAnsi="Times New Roman" w:cs="Times New Roman"/>
          <w:sz w:val="24"/>
          <w:szCs w:val="24"/>
        </w:rPr>
        <w:t xml:space="preserve"> tool to automatically generate the SQL commands to define the database to a variety of database management systems.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lastRenderedPageBreak/>
        <w:t xml:space="preserve">How is the data modeling process different when starting with a purchased solution? The following are the key differences (our understanding of these differences </w:t>
      </w:r>
      <w:proofErr w:type="gramStart"/>
      <w:r w:rsidRPr="00B04A41">
        <w:rPr>
          <w:rFonts w:ascii="Times New Roman" w:eastAsia="Times New Roman" w:hAnsi="Times New Roman" w:cs="Times New Roman"/>
          <w:sz w:val="24"/>
          <w:szCs w:val="24"/>
        </w:rPr>
        <w:t>is enhanced</w:t>
      </w:r>
      <w:proofErr w:type="gramEnd"/>
      <w:r w:rsidRPr="00B04A41">
        <w:rPr>
          <w:rFonts w:ascii="Times New Roman" w:eastAsia="Times New Roman" w:hAnsi="Times New Roman" w:cs="Times New Roman"/>
          <w:sz w:val="24"/>
          <w:szCs w:val="24"/>
        </w:rPr>
        <w:t xml:space="preserve"> by the interviews we conducted at </w:t>
      </w:r>
      <w:hyperlink r:id="rId89" w:history="1">
        <w:r w:rsidRPr="00B04A41">
          <w:rPr>
            <w:rFonts w:ascii="inherit" w:eastAsia="Times New Roman" w:hAnsi="inherit" w:cs="Times New Roman"/>
            <w:b/>
            <w:bCs/>
            <w:color w:val="1E7AB9"/>
            <w:sz w:val="24"/>
            <w:szCs w:val="24"/>
            <w:u w:val="single"/>
            <w:bdr w:val="none" w:sz="0" w:space="0" w:color="auto" w:frame="1"/>
          </w:rPr>
          <w:t>Overstock.com</w:t>
        </w:r>
      </w:hyperlink>
      <w:r w:rsidRPr="00B04A41">
        <w:rPr>
          <w:rFonts w:ascii="Times New Roman" w:eastAsia="Times New Roman" w:hAnsi="Times New Roman" w:cs="Times New Roman"/>
          <w:sz w:val="24"/>
          <w:szCs w:val="24"/>
        </w:rPr>
        <w:t>):</w:t>
      </w:r>
    </w:p>
    <w:p w:rsidR="00B04A41" w:rsidRPr="00B04A41" w:rsidRDefault="00B04A41" w:rsidP="00B04A41">
      <w:pPr>
        <w:numPr>
          <w:ilvl w:val="0"/>
          <w:numId w:val="11"/>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Because a purchased data model is extensive, you begin by identifying the parts of the data model that apply to your </w:t>
      </w:r>
      <w:proofErr w:type="gramStart"/>
      <w:r w:rsidRPr="00B04A41">
        <w:rPr>
          <w:rFonts w:ascii="Times New Roman" w:eastAsia="Times New Roman" w:hAnsi="Times New Roman" w:cs="Times New Roman"/>
          <w:sz w:val="24"/>
          <w:szCs w:val="24"/>
        </w:rPr>
        <w:t>data modeling</w:t>
      </w:r>
      <w:proofErr w:type="gramEnd"/>
      <w:r w:rsidRPr="00B04A41">
        <w:rPr>
          <w:rFonts w:ascii="Times New Roman" w:eastAsia="Times New Roman" w:hAnsi="Times New Roman" w:cs="Times New Roman"/>
          <w:sz w:val="24"/>
          <w:szCs w:val="24"/>
        </w:rPr>
        <w:t xml:space="preserve"> situation. Concentrate on these parts first and in the most detail. Start, as with most data modeling activities, first with entities, then attributes, and finally relationships. Consider how your organization will operate in the future, not just today.</w:t>
      </w:r>
    </w:p>
    <w:p w:rsidR="00B04A41" w:rsidRPr="00B04A41" w:rsidRDefault="00B04A41" w:rsidP="00B04A41">
      <w:pPr>
        <w:numPr>
          <w:ilvl w:val="0"/>
          <w:numId w:val="11"/>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You then rename the identified data elements to terms local to the organization rather than the generic names used in the package.</w:t>
      </w:r>
    </w:p>
    <w:p w:rsidR="00B04A41" w:rsidRPr="00B04A41" w:rsidRDefault="00B04A41" w:rsidP="00B04A41">
      <w:pPr>
        <w:numPr>
          <w:ilvl w:val="0"/>
          <w:numId w:val="11"/>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In many cases, the packaged data model </w:t>
      </w:r>
      <w:proofErr w:type="gramStart"/>
      <w:r w:rsidRPr="00B04A41">
        <w:rPr>
          <w:rFonts w:ascii="Times New Roman" w:eastAsia="Times New Roman" w:hAnsi="Times New Roman" w:cs="Times New Roman"/>
          <w:sz w:val="24"/>
          <w:szCs w:val="24"/>
        </w:rPr>
        <w:t>will be used</w:t>
      </w:r>
      <w:proofErr w:type="gramEnd"/>
      <w:r w:rsidRPr="00B04A41">
        <w:rPr>
          <w:rFonts w:ascii="Times New Roman" w:eastAsia="Times New Roman" w:hAnsi="Times New Roman" w:cs="Times New Roman"/>
          <w:sz w:val="24"/>
          <w:szCs w:val="24"/>
        </w:rPr>
        <w:t xml:space="preserve"> in new information systems that replace existing databases as well as to extend into new areas. </w:t>
      </w:r>
      <w:proofErr w:type="gramStart"/>
      <w:r w:rsidRPr="00B04A41">
        <w:rPr>
          <w:rFonts w:ascii="Times New Roman" w:eastAsia="Times New Roman" w:hAnsi="Times New Roman" w:cs="Times New Roman"/>
          <w:sz w:val="24"/>
          <w:szCs w:val="24"/>
        </w:rPr>
        <w:t>So</w:t>
      </w:r>
      <w:proofErr w:type="gramEnd"/>
      <w:r w:rsidRPr="00B04A41">
        <w:rPr>
          <w:rFonts w:ascii="Times New Roman" w:eastAsia="Times New Roman" w:hAnsi="Times New Roman" w:cs="Times New Roman"/>
          <w:sz w:val="24"/>
          <w:szCs w:val="24"/>
        </w:rPr>
        <w:t xml:space="preserve"> the next step is to map the data to be used from the package to data in current databases.</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One way this mapping will be used is to design migration plans to convert existing databases to the new structures. The following are some key points about this mapping process:</w:t>
      </w:r>
    </w:p>
    <w:p w:rsidR="00B04A41" w:rsidRPr="00B04A41" w:rsidRDefault="00B04A41" w:rsidP="00B04A41">
      <w:pPr>
        <w:numPr>
          <w:ilvl w:val="0"/>
          <w:numId w:val="12"/>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There will be data elements from the package that are not in current systems, and there will be some data elements in current databases not in the package. Thus, some elements </w:t>
      </w:r>
      <w:proofErr w:type="gramStart"/>
      <w:r w:rsidRPr="00B04A41">
        <w:rPr>
          <w:rFonts w:ascii="Times New Roman" w:eastAsia="Times New Roman" w:hAnsi="Times New Roman" w:cs="Times New Roman"/>
          <w:sz w:val="24"/>
          <w:szCs w:val="24"/>
        </w:rPr>
        <w:t>won’t</w:t>
      </w:r>
      <w:proofErr w:type="gramEnd"/>
      <w:r w:rsidRPr="00B04A41">
        <w:rPr>
          <w:rFonts w:ascii="Times New Roman" w:eastAsia="Times New Roman" w:hAnsi="Times New Roman" w:cs="Times New Roman"/>
          <w:sz w:val="24"/>
          <w:szCs w:val="24"/>
        </w:rPr>
        <w:t xml:space="preserve"> map between the new and former environments. This is to be expected because the package anticipates information needs you have not, yet, satisfied by your current databases and because you </w:t>
      </w:r>
      <w:proofErr w:type="gramStart"/>
      <w:r w:rsidRPr="00B04A41">
        <w:rPr>
          <w:rFonts w:ascii="Times New Roman" w:eastAsia="Times New Roman" w:hAnsi="Times New Roman" w:cs="Times New Roman"/>
          <w:sz w:val="24"/>
          <w:szCs w:val="24"/>
        </w:rPr>
        <w:t>do</w:t>
      </w:r>
      <w:proofErr w:type="gramEnd"/>
      <w:r w:rsidRPr="00B04A41">
        <w:rPr>
          <w:rFonts w:ascii="Times New Roman" w:eastAsia="Times New Roman" w:hAnsi="Times New Roman" w:cs="Times New Roman"/>
          <w:sz w:val="24"/>
          <w:szCs w:val="24"/>
        </w:rPr>
        <w:t xml:space="preserve"> some </w:t>
      </w:r>
      <w:r w:rsidRPr="00B04A41">
        <w:rPr>
          <w:rFonts w:ascii="Times New Roman" w:eastAsia="Times New Roman" w:hAnsi="Times New Roman" w:cs="Times New Roman"/>
          <w:sz w:val="24"/>
          <w:szCs w:val="24"/>
        </w:rPr>
        <w:softHyphen/>
        <w:t xml:space="preserve">special things in your organization that you want to retain but that are not </w:t>
      </w:r>
      <w:r w:rsidRPr="00B04A41">
        <w:rPr>
          <w:rFonts w:ascii="Times New Roman" w:eastAsia="Times New Roman" w:hAnsi="Times New Roman" w:cs="Times New Roman"/>
          <w:sz w:val="24"/>
          <w:szCs w:val="24"/>
        </w:rPr>
        <w:softHyphen/>
        <w:t xml:space="preserve">standard </w:t>
      </w:r>
      <w:r w:rsidRPr="00B04A41">
        <w:rPr>
          <w:rFonts w:ascii="Times New Roman" w:eastAsia="Times New Roman" w:hAnsi="Times New Roman" w:cs="Times New Roman"/>
          <w:sz w:val="24"/>
          <w:szCs w:val="24"/>
        </w:rPr>
        <w:softHyphen/>
        <w:t xml:space="preserve">practices. However, be sure that each non-mapped data element is really unique and needed. For example, </w:t>
      </w:r>
      <w:proofErr w:type="gramStart"/>
      <w:r w:rsidRPr="00B04A41">
        <w:rPr>
          <w:rFonts w:ascii="Times New Roman" w:eastAsia="Times New Roman" w:hAnsi="Times New Roman" w:cs="Times New Roman"/>
          <w:sz w:val="24"/>
          <w:szCs w:val="24"/>
        </w:rPr>
        <w:t>it is possible that a data element in a current database may</w:t>
      </w:r>
      <w:proofErr w:type="gramEnd"/>
      <w:r w:rsidRPr="00B04A41">
        <w:rPr>
          <w:rFonts w:ascii="Times New Roman" w:eastAsia="Times New Roman" w:hAnsi="Times New Roman" w:cs="Times New Roman"/>
          <w:sz w:val="24"/>
          <w:szCs w:val="24"/>
        </w:rPr>
        <w:t xml:space="preserve"> actually be derived from other more atomic data in the purchased data model. </w:t>
      </w:r>
      <w:proofErr w:type="gramStart"/>
      <w:r w:rsidRPr="00B04A41">
        <w:rPr>
          <w:rFonts w:ascii="Times New Roman" w:eastAsia="Times New Roman" w:hAnsi="Times New Roman" w:cs="Times New Roman"/>
          <w:sz w:val="24"/>
          <w:szCs w:val="24"/>
        </w:rPr>
        <w:t>Also</w:t>
      </w:r>
      <w:proofErr w:type="gramEnd"/>
      <w:r w:rsidRPr="00B04A41">
        <w:rPr>
          <w:rFonts w:ascii="Times New Roman" w:eastAsia="Times New Roman" w:hAnsi="Times New Roman" w:cs="Times New Roman"/>
          <w:sz w:val="24"/>
          <w:szCs w:val="24"/>
        </w:rPr>
        <w:t>, you need to decide if data elements unique to the purchased data model are needed now or can be added on when you are ready to take advantage of these capabilities in the future.</w:t>
      </w:r>
    </w:p>
    <w:p w:rsidR="00B04A41" w:rsidRPr="00B04A41" w:rsidRDefault="00B04A41" w:rsidP="00B04A41">
      <w:pPr>
        <w:numPr>
          <w:ilvl w:val="0"/>
          <w:numId w:val="12"/>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In general, the business rules embedded in the purchased data model cover all possible circumstances (e.g., the maximum number of customers associated with a customer order). The purchased data model allows for great flexibility, but a general-purpose business rule may be too weak for your situation (e.g., you are sure you will never allow more than one customer per customer order). As you will see in the next section, the flexibility and generalizability of a purchased data model results in complex relationships and many entity types. Although the purchased model alerts you to what is possible, you need to decide if you really need this flexibility and if the complexity is worthwhile.</w:t>
      </w:r>
    </w:p>
    <w:p w:rsidR="00B04A41" w:rsidRPr="00B04A41" w:rsidRDefault="00B04A41" w:rsidP="00B04A41">
      <w:pPr>
        <w:numPr>
          <w:ilvl w:val="0"/>
          <w:numId w:val="12"/>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Because you are starting with a prototypical data model, it is possible to engage users and managers to be supported by the new database early and often in the </w:t>
      </w:r>
      <w:proofErr w:type="gramStart"/>
      <w:r w:rsidRPr="00B04A41">
        <w:rPr>
          <w:rFonts w:ascii="Times New Roman" w:eastAsia="Times New Roman" w:hAnsi="Times New Roman" w:cs="Times New Roman"/>
          <w:sz w:val="24"/>
          <w:szCs w:val="24"/>
        </w:rPr>
        <w:t>data modeling</w:t>
      </w:r>
      <w:proofErr w:type="gramEnd"/>
      <w:r w:rsidRPr="00B04A41">
        <w:rPr>
          <w:rFonts w:ascii="Times New Roman" w:eastAsia="Times New Roman" w:hAnsi="Times New Roman" w:cs="Times New Roman"/>
          <w:sz w:val="24"/>
          <w:szCs w:val="24"/>
        </w:rPr>
        <w:t xml:space="preserve"> project. Interviews, JAD sessions, and other requirements </w:t>
      </w:r>
      <w:r w:rsidRPr="00B04A41">
        <w:rPr>
          <w:rFonts w:ascii="Times New Roman" w:eastAsia="Times New Roman" w:hAnsi="Times New Roman" w:cs="Times New Roman"/>
          <w:sz w:val="24"/>
          <w:szCs w:val="24"/>
        </w:rPr>
        <w:softHyphen/>
        <w:t xml:space="preserve">gathering activities </w:t>
      </w:r>
      <w:proofErr w:type="gramStart"/>
      <w:r w:rsidRPr="00B04A41">
        <w:rPr>
          <w:rFonts w:ascii="Times New Roman" w:eastAsia="Times New Roman" w:hAnsi="Times New Roman" w:cs="Times New Roman"/>
          <w:sz w:val="24"/>
          <w:szCs w:val="24"/>
        </w:rPr>
        <w:t>are based</w:t>
      </w:r>
      <w:proofErr w:type="gramEnd"/>
      <w:r w:rsidRPr="00B04A41">
        <w:rPr>
          <w:rFonts w:ascii="Times New Roman" w:eastAsia="Times New Roman" w:hAnsi="Times New Roman" w:cs="Times New Roman"/>
          <w:sz w:val="24"/>
          <w:szCs w:val="24"/>
        </w:rPr>
        <w:t xml:space="preserve"> on concrete ERDs rather than wish lists. The </w:t>
      </w:r>
      <w:r w:rsidRPr="00B04A41">
        <w:rPr>
          <w:rFonts w:ascii="Times New Roman" w:eastAsia="Times New Roman" w:hAnsi="Times New Roman" w:cs="Times New Roman"/>
          <w:sz w:val="24"/>
          <w:szCs w:val="24"/>
        </w:rPr>
        <w:softHyphen/>
        <w:t xml:space="preserve">purchased data model essentially suggests specific questions to be asked or issues to </w:t>
      </w:r>
      <w:r w:rsidRPr="00B04A41">
        <w:rPr>
          <w:rFonts w:ascii="Times New Roman" w:eastAsia="Times New Roman" w:hAnsi="Times New Roman" w:cs="Times New Roman"/>
          <w:sz w:val="24"/>
          <w:szCs w:val="24"/>
        </w:rPr>
        <w:softHyphen/>
        <w:t xml:space="preserve">discuss (e.g., “Would we ever have a customer order with more than one </w:t>
      </w:r>
      <w:r w:rsidRPr="00B04A41">
        <w:rPr>
          <w:rFonts w:ascii="Times New Roman" w:eastAsia="Times New Roman" w:hAnsi="Times New Roman" w:cs="Times New Roman"/>
          <w:sz w:val="24"/>
          <w:szCs w:val="24"/>
        </w:rPr>
        <w:softHyphen/>
        <w:t>customer associated with it?” or “Might an employee also be a customer?”). The purchased model in a sense provides a visual checklist of items to discuss (e.g., Do we need these data? Is this business rule right for us?); further, it is comprehensive, so it is less likely that an important requirement will be missed.</w:t>
      </w:r>
    </w:p>
    <w:p w:rsidR="00B04A41" w:rsidRPr="00B04A41" w:rsidRDefault="00B04A41" w:rsidP="00B04A41">
      <w:pPr>
        <w:numPr>
          <w:ilvl w:val="0"/>
          <w:numId w:val="12"/>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Because the purchased data model is comprehensive, there is no way you will be able to build and populate the full database or even customize the whole data model in one project. However, you </w:t>
      </w:r>
      <w:proofErr w:type="gramStart"/>
      <w:r w:rsidRPr="00B04A41">
        <w:rPr>
          <w:rFonts w:ascii="Times New Roman" w:eastAsia="Times New Roman" w:hAnsi="Times New Roman" w:cs="Times New Roman"/>
          <w:sz w:val="24"/>
          <w:szCs w:val="24"/>
        </w:rPr>
        <w:t>don’t</w:t>
      </w:r>
      <w:proofErr w:type="gramEnd"/>
      <w:r w:rsidRPr="00B04A41">
        <w:rPr>
          <w:rFonts w:ascii="Times New Roman" w:eastAsia="Times New Roman" w:hAnsi="Times New Roman" w:cs="Times New Roman"/>
          <w:sz w:val="24"/>
          <w:szCs w:val="24"/>
        </w:rPr>
        <w:t xml:space="preserve"> want to miss the opportunity to visualize future requirements shown in </w:t>
      </w:r>
      <w:r w:rsidRPr="00B04A41">
        <w:rPr>
          <w:rFonts w:ascii="Times New Roman" w:eastAsia="Times New Roman" w:hAnsi="Times New Roman" w:cs="Times New Roman"/>
          <w:sz w:val="24"/>
          <w:szCs w:val="24"/>
        </w:rPr>
        <w:lastRenderedPageBreak/>
        <w:t xml:space="preserve">the full data model. Thus, you will get to a point where you have to make a decision on what </w:t>
      </w:r>
      <w:proofErr w:type="gramStart"/>
      <w:r w:rsidRPr="00B04A41">
        <w:rPr>
          <w:rFonts w:ascii="Times New Roman" w:eastAsia="Times New Roman" w:hAnsi="Times New Roman" w:cs="Times New Roman"/>
          <w:sz w:val="24"/>
          <w:szCs w:val="24"/>
        </w:rPr>
        <w:t>will be built</w:t>
      </w:r>
      <w:proofErr w:type="gramEnd"/>
      <w:r w:rsidRPr="00B04A41">
        <w:rPr>
          <w:rFonts w:ascii="Times New Roman" w:eastAsia="Times New Roman" w:hAnsi="Times New Roman" w:cs="Times New Roman"/>
          <w:sz w:val="24"/>
          <w:szCs w:val="24"/>
        </w:rPr>
        <w:t xml:space="preserve"> first and possible future phases to build out as much of the purchased data model as will make sense. One approach to explaining the build-out schedule is to use entity clustering to show segments of the full data model that </w:t>
      </w:r>
      <w:proofErr w:type="gramStart"/>
      <w:r w:rsidRPr="00B04A41">
        <w:rPr>
          <w:rFonts w:ascii="Times New Roman" w:eastAsia="Times New Roman" w:hAnsi="Times New Roman" w:cs="Times New Roman"/>
          <w:sz w:val="24"/>
          <w:szCs w:val="24"/>
        </w:rPr>
        <w:t>will be built</w:t>
      </w:r>
      <w:proofErr w:type="gramEnd"/>
      <w:r w:rsidRPr="00B04A41">
        <w:rPr>
          <w:rFonts w:ascii="Times New Roman" w:eastAsia="Times New Roman" w:hAnsi="Times New Roman" w:cs="Times New Roman"/>
          <w:sz w:val="24"/>
          <w:szCs w:val="24"/>
        </w:rPr>
        <w:t xml:space="preserve"> in different phases. Future mini-projects will address detailed customization for new business needs and other segments of the data model not developed in the initial project.</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You will learn in subsequent chapters of this book important database modeling and design concepts and skills that are important in any database development effort, including those based on purchased data models. There are, however, some important things to note about projects involving purchased data models. Some of these involve using existing databases to guide how to customize a purchased data model, including the following:</w:t>
      </w:r>
    </w:p>
    <w:p w:rsidR="00B04A41" w:rsidRPr="00B04A41" w:rsidRDefault="00B04A41" w:rsidP="00B04A41">
      <w:pPr>
        <w:numPr>
          <w:ilvl w:val="0"/>
          <w:numId w:val="13"/>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Over time the same attribute may have been used for different purposes—what people call overloaded columns in current systems. This means that the data values in existing databases may not have uniform meaning for the migration to the new database. Often these multiple uses </w:t>
      </w:r>
      <w:proofErr w:type="gramStart"/>
      <w:r w:rsidRPr="00B04A41">
        <w:rPr>
          <w:rFonts w:ascii="Times New Roman" w:eastAsia="Times New Roman" w:hAnsi="Times New Roman" w:cs="Times New Roman"/>
          <w:sz w:val="24"/>
          <w:szCs w:val="24"/>
        </w:rPr>
        <w:t>are not documented</w:t>
      </w:r>
      <w:proofErr w:type="gramEnd"/>
      <w:r w:rsidRPr="00B04A41">
        <w:rPr>
          <w:rFonts w:ascii="Times New Roman" w:eastAsia="Times New Roman" w:hAnsi="Times New Roman" w:cs="Times New Roman"/>
          <w:sz w:val="24"/>
          <w:szCs w:val="24"/>
        </w:rPr>
        <w:t xml:space="preserve"> and are not known until the migration begins. Some data may no longer be needed (maybe used for a special business project), or there may be hidden requirements that were not formally incorporated into the database design. More on how to deal with this in a moment.</w:t>
      </w:r>
    </w:p>
    <w:p w:rsidR="00B04A41" w:rsidRPr="00B04A41" w:rsidRDefault="00B04A41" w:rsidP="00B04A41">
      <w:pPr>
        <w:numPr>
          <w:ilvl w:val="0"/>
          <w:numId w:val="13"/>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Similarly, some attributes may be empty (i.e., have no values), at least for some </w:t>
      </w:r>
      <w:proofErr w:type="gramStart"/>
      <w:r w:rsidRPr="00B04A41">
        <w:rPr>
          <w:rFonts w:ascii="Times New Roman" w:eastAsia="Times New Roman" w:hAnsi="Times New Roman" w:cs="Times New Roman"/>
          <w:sz w:val="24"/>
          <w:szCs w:val="24"/>
        </w:rPr>
        <w:t>periods of time</w:t>
      </w:r>
      <w:proofErr w:type="gramEnd"/>
      <w:r w:rsidRPr="00B04A41">
        <w:rPr>
          <w:rFonts w:ascii="Times New Roman" w:eastAsia="Times New Roman" w:hAnsi="Times New Roman" w:cs="Times New Roman"/>
          <w:sz w:val="24"/>
          <w:szCs w:val="24"/>
        </w:rPr>
        <w:t xml:space="preserve">. For example, some employee home addresses could be missing, or product engineering attributes for a given product line might be absent for products developed a few years ago. This could have occurred because of application software errors, human data entry mistakes, or other reasons. As we have studied, missing data may suggest optional data, and the need for entity subtypes. So missing data need to </w:t>
      </w:r>
      <w:proofErr w:type="gramStart"/>
      <w:r w:rsidRPr="00B04A41">
        <w:rPr>
          <w:rFonts w:ascii="Times New Roman" w:eastAsia="Times New Roman" w:hAnsi="Times New Roman" w:cs="Times New Roman"/>
          <w:sz w:val="24"/>
          <w:szCs w:val="24"/>
        </w:rPr>
        <w:t>be studied</w:t>
      </w:r>
      <w:proofErr w:type="gramEnd"/>
      <w:r w:rsidRPr="00B04A41">
        <w:rPr>
          <w:rFonts w:ascii="Times New Roman" w:eastAsia="Times New Roman" w:hAnsi="Times New Roman" w:cs="Times New Roman"/>
          <w:sz w:val="24"/>
          <w:szCs w:val="24"/>
        </w:rPr>
        <w:t xml:space="preserve"> to understand why the data are sparse.</w:t>
      </w:r>
    </w:p>
    <w:p w:rsidR="00B04A41" w:rsidRPr="00B04A41" w:rsidRDefault="00B04A41" w:rsidP="00B04A41">
      <w:pPr>
        <w:numPr>
          <w:ilvl w:val="0"/>
          <w:numId w:val="13"/>
        </w:numPr>
        <w:spacing w:after="0" w:line="240" w:lineRule="auto"/>
        <w:ind w:left="360"/>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 good method for understanding hidden meaning and identifying inconsistencies in existing data models, and hence data and business rules that need to be included in the customized purchased data model, is data profiling. Profiling is a way </w:t>
      </w:r>
      <w:proofErr w:type="gramStart"/>
      <w:r w:rsidRPr="00B04A41">
        <w:rPr>
          <w:rFonts w:ascii="Times New Roman" w:eastAsia="Times New Roman" w:hAnsi="Times New Roman" w:cs="Times New Roman"/>
          <w:sz w:val="24"/>
          <w:szCs w:val="24"/>
        </w:rPr>
        <w:t>to statistically analyze</w:t>
      </w:r>
      <w:proofErr w:type="gramEnd"/>
      <w:r w:rsidRPr="00B04A41">
        <w:rPr>
          <w:rFonts w:ascii="Times New Roman" w:eastAsia="Times New Roman" w:hAnsi="Times New Roman" w:cs="Times New Roman"/>
          <w:sz w:val="24"/>
          <w:szCs w:val="24"/>
        </w:rPr>
        <w:t xml:space="preserve"> data to uncover hidden patterns and flaws. Profiling can find outliers, identify shifts in data distribution over time, and identify other phenomena. Each perturbation of the distribution of data may tell a story, such as showing when major application system changes occurred, or when business rules changed. Often these patterns suggest poorly designed databases (e.g., data for separate entities </w:t>
      </w:r>
      <w:proofErr w:type="gramStart"/>
      <w:r w:rsidRPr="00B04A41">
        <w:rPr>
          <w:rFonts w:ascii="Times New Roman" w:eastAsia="Times New Roman" w:hAnsi="Times New Roman" w:cs="Times New Roman"/>
          <w:sz w:val="24"/>
          <w:szCs w:val="24"/>
        </w:rPr>
        <w:t>were combined</w:t>
      </w:r>
      <w:proofErr w:type="gramEnd"/>
      <w:r w:rsidRPr="00B04A41">
        <w:rPr>
          <w:rFonts w:ascii="Times New Roman" w:eastAsia="Times New Roman" w:hAnsi="Times New Roman" w:cs="Times New Roman"/>
          <w:sz w:val="24"/>
          <w:szCs w:val="24"/>
        </w:rPr>
        <w:t xml:space="preserve"> to improve processing speed for a special set of queries but the better structure was never restored). Data profiling </w:t>
      </w:r>
      <w:proofErr w:type="gramStart"/>
      <w:r w:rsidRPr="00B04A41">
        <w:rPr>
          <w:rFonts w:ascii="Times New Roman" w:eastAsia="Times New Roman" w:hAnsi="Times New Roman" w:cs="Times New Roman"/>
          <w:sz w:val="24"/>
          <w:szCs w:val="24"/>
        </w:rPr>
        <w:t>can also be used</w:t>
      </w:r>
      <w:proofErr w:type="gramEnd"/>
      <w:r w:rsidRPr="00B04A41">
        <w:rPr>
          <w:rFonts w:ascii="Times New Roman" w:eastAsia="Times New Roman" w:hAnsi="Times New Roman" w:cs="Times New Roman"/>
          <w:sz w:val="24"/>
          <w:szCs w:val="24"/>
        </w:rPr>
        <w:t xml:space="preserve"> to assess how accurate current data are and anticipate the clean-up effort that will be needed to populate the purchased data model with high-quality data.</w:t>
      </w:r>
    </w:p>
    <w:p w:rsidR="00B04A41" w:rsidRPr="00B04A41" w:rsidRDefault="00B04A41" w:rsidP="00B04A41">
      <w:pPr>
        <w:numPr>
          <w:ilvl w:val="0"/>
          <w:numId w:val="13"/>
        </w:numPr>
        <w:spacing w:after="0" w:line="240" w:lineRule="auto"/>
        <w:ind w:left="360"/>
        <w:textAlignment w:val="baseline"/>
        <w:rPr>
          <w:rFonts w:ascii="Times New Roman" w:eastAsia="Times New Roman" w:hAnsi="Times New Roman" w:cs="Times New Roman"/>
          <w:sz w:val="24"/>
          <w:szCs w:val="24"/>
        </w:rPr>
      </w:pPr>
      <w:proofErr w:type="gramStart"/>
      <w:r w:rsidRPr="00B04A41">
        <w:rPr>
          <w:rFonts w:ascii="Times New Roman" w:eastAsia="Times New Roman" w:hAnsi="Times New Roman" w:cs="Times New Roman"/>
          <w:sz w:val="24"/>
          <w:szCs w:val="24"/>
        </w:rPr>
        <w:t>Arguably</w:t>
      </w:r>
      <w:proofErr w:type="gramEnd"/>
      <w:r w:rsidRPr="00B04A41">
        <w:rPr>
          <w:rFonts w:ascii="Times New Roman" w:eastAsia="Times New Roman" w:hAnsi="Times New Roman" w:cs="Times New Roman"/>
          <w:sz w:val="24"/>
          <w:szCs w:val="24"/>
        </w:rPr>
        <w:t xml:space="preserve"> the most important challenge of customizing a purchased data model is determining the business rules that will be established through the data model. A purchased data model will anticipate the vast majority of the needed rules, but each rule </w:t>
      </w:r>
      <w:proofErr w:type="gramStart"/>
      <w:r w:rsidRPr="00B04A41">
        <w:rPr>
          <w:rFonts w:ascii="Times New Roman" w:eastAsia="Times New Roman" w:hAnsi="Times New Roman" w:cs="Times New Roman"/>
          <w:sz w:val="24"/>
          <w:szCs w:val="24"/>
        </w:rPr>
        <w:t>must be verified</w:t>
      </w:r>
      <w:proofErr w:type="gramEnd"/>
      <w:r w:rsidRPr="00B04A41">
        <w:rPr>
          <w:rFonts w:ascii="Times New Roman" w:eastAsia="Times New Roman" w:hAnsi="Times New Roman" w:cs="Times New Roman"/>
          <w:sz w:val="24"/>
          <w:szCs w:val="24"/>
        </w:rPr>
        <w:t xml:space="preserve"> for your organization. Fortunately, you </w:t>
      </w:r>
      <w:proofErr w:type="gramStart"/>
      <w:r w:rsidRPr="00B04A41">
        <w:rPr>
          <w:rFonts w:ascii="Times New Roman" w:eastAsia="Times New Roman" w:hAnsi="Times New Roman" w:cs="Times New Roman"/>
          <w:sz w:val="24"/>
          <w:szCs w:val="24"/>
        </w:rPr>
        <w:t>don’t</w:t>
      </w:r>
      <w:proofErr w:type="gramEnd"/>
      <w:r w:rsidRPr="00B04A41">
        <w:rPr>
          <w:rFonts w:ascii="Times New Roman" w:eastAsia="Times New Roman" w:hAnsi="Times New Roman" w:cs="Times New Roman"/>
          <w:sz w:val="24"/>
          <w:szCs w:val="24"/>
        </w:rPr>
        <w:t xml:space="preserve"> have to guess which ones to address; each is laid out by the entities, attributes, and relationships with their metadata (names, definitions, data types, formats, lengths, etc.) in the purchased model. It simply takes time to go through each of these data elements with the right subject matter experts to make sure you have the relationship cardinalities and all other aspects of the data model right.</w:t>
      </w:r>
    </w:p>
    <w:p w:rsidR="00B04A41" w:rsidRPr="00B04A41" w:rsidRDefault="00B04A41" w:rsidP="00B04A41">
      <w:pPr>
        <w:spacing w:before="285" w:after="190" w:line="240" w:lineRule="auto"/>
        <w:textAlignment w:val="baseline"/>
        <w:outlineLvl w:val="0"/>
        <w:rPr>
          <w:rFonts w:ascii="inherit" w:eastAsia="Times New Roman" w:hAnsi="inherit" w:cs="Times New Roman"/>
          <w:color w:val="585858"/>
          <w:kern w:val="36"/>
          <w:sz w:val="45"/>
          <w:szCs w:val="45"/>
        </w:rPr>
      </w:pPr>
      <w:r w:rsidRPr="00B04A41">
        <w:rPr>
          <w:rFonts w:ascii="inherit" w:eastAsia="Times New Roman" w:hAnsi="inherit" w:cs="Times New Roman"/>
          <w:color w:val="585858"/>
          <w:kern w:val="36"/>
          <w:sz w:val="45"/>
          <w:szCs w:val="45"/>
        </w:rPr>
        <w:lastRenderedPageBreak/>
        <w:t>Packaged Data Model Examples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What, then, do packaged or universal data models look like? Central to the universal data model approach are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/subtype hierarchies. For example, a core structure of any universal data model is the entity type PARTY, which generalizes persons or organizations as actors for the enterprise, and an associated entity type PARTY ROLE, which generalizes various roles parties can play at different times. A PARTY ROLE instance is a situation in which a PARTY acts in a particular ROLE TYPE. These notions of PARTY, PARTY ROLE, and ROLE TYPE </w:t>
      </w:r>
      <w:proofErr w:type="spellStart"/>
      <w:r w:rsidRPr="00B04A41">
        <w:rPr>
          <w:rFonts w:ascii="Times New Roman" w:eastAsia="Times New Roman" w:hAnsi="Times New Roman" w:cs="Times New Roman"/>
          <w:sz w:val="24"/>
          <w:szCs w:val="24"/>
        </w:rPr>
        <w:t>supertypes</w:t>
      </w:r>
      <w:proofErr w:type="spellEnd"/>
      <w:r w:rsidRPr="00B04A41">
        <w:rPr>
          <w:rFonts w:ascii="Times New Roman" w:eastAsia="Times New Roman" w:hAnsi="Times New Roman" w:cs="Times New Roman"/>
          <w:sz w:val="24"/>
          <w:szCs w:val="24"/>
        </w:rPr>
        <w:t xml:space="preserve"> and their relationship are shown in </w:t>
      </w:r>
      <w:hyperlink r:id="rId90" w:anchor="P70004970370000000000000000019F2" w:history="1">
        <w:r w:rsidRPr="00B04A41">
          <w:rPr>
            <w:rFonts w:ascii="inherit" w:eastAsia="Times New Roman" w:hAnsi="inherit" w:cs="Times New Roman"/>
            <w:b/>
            <w:bCs/>
            <w:color w:val="1E7AB9"/>
            <w:sz w:val="24"/>
            <w:szCs w:val="24"/>
            <w:bdr w:val="none" w:sz="0" w:space="0" w:color="auto" w:frame="1"/>
          </w:rPr>
          <w:t>Figure 3-15a</w:t>
        </w:r>
      </w:hyperlink>
      <w:r w:rsidRPr="00B04A41">
        <w:rPr>
          <w:rFonts w:ascii="Times New Roman" w:eastAsia="Times New Roman" w:hAnsi="Times New Roman" w:cs="Times New Roman"/>
          <w:sz w:val="24"/>
          <w:szCs w:val="24"/>
        </w:rPr>
        <w:t xml:space="preserve">. We use the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notation from </w:t>
      </w:r>
      <w:hyperlink r:id="rId91" w:anchor="P7000497037000000000000000001836" w:history="1">
        <w:r w:rsidRPr="00B04A41">
          <w:rPr>
            <w:rFonts w:ascii="inherit" w:eastAsia="Times New Roman" w:hAnsi="inherit" w:cs="Times New Roman"/>
            <w:b/>
            <w:bCs/>
            <w:color w:val="1E7AB9"/>
            <w:sz w:val="24"/>
            <w:szCs w:val="24"/>
            <w:bdr w:val="none" w:sz="0" w:space="0" w:color="auto" w:frame="1"/>
          </w:rPr>
          <w:t>Figure 3-1c</w:t>
        </w:r>
      </w:hyperlink>
      <w:r w:rsidRPr="00B04A41">
        <w:rPr>
          <w:rFonts w:ascii="Times New Roman" w:eastAsia="Times New Roman" w:hAnsi="Times New Roman" w:cs="Times New Roman"/>
          <w:sz w:val="24"/>
          <w:szCs w:val="24"/>
        </w:rPr>
        <w:t xml:space="preserve"> because this is the notation most frequently used in publically available universal data models. (Most packaged data models are proprietary intellectual property of the vendor, and, hence, we cannot show them in this text.) This is a very generic data model (albeit simple to begin our discussion). This type of structure allows a specific party to serve in different roles during different </w:t>
      </w:r>
      <w:proofErr w:type="gramStart"/>
      <w:r w:rsidRPr="00B04A41">
        <w:rPr>
          <w:rFonts w:ascii="Times New Roman" w:eastAsia="Times New Roman" w:hAnsi="Times New Roman" w:cs="Times New Roman"/>
          <w:sz w:val="24"/>
          <w:szCs w:val="24"/>
        </w:rPr>
        <w:t>time periods</w:t>
      </w:r>
      <w:proofErr w:type="gramEnd"/>
      <w:r w:rsidRPr="00B04A41">
        <w:rPr>
          <w:rFonts w:ascii="Times New Roman" w:eastAsia="Times New Roman" w:hAnsi="Times New Roman" w:cs="Times New Roman"/>
          <w:sz w:val="24"/>
          <w:szCs w:val="24"/>
        </w:rPr>
        <w:t xml:space="preserve"> (specified by From Date and Thru Date). </w:t>
      </w:r>
      <w:proofErr w:type="gramStart"/>
      <w:r w:rsidRPr="00B04A41">
        <w:rPr>
          <w:rFonts w:ascii="Times New Roman" w:eastAsia="Times New Roman" w:hAnsi="Times New Roman" w:cs="Times New Roman"/>
          <w:sz w:val="24"/>
          <w:szCs w:val="24"/>
        </w:rPr>
        <w:t xml:space="preserve">It allows attribute values of a party to be “overridden” (if necessary in the organization) by values pertinent to the role being played during the given time period (e.g., although a PERSON of the PARTY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has a Current Last Name as of now, when in the party role of BILL TO CUSTOMER a different Current Last Name could apply during the particular time period [From Date to Thru Date] of that role).</w:t>
      </w:r>
      <w:proofErr w:type="gramEnd"/>
      <w:r w:rsidRPr="00B04A41">
        <w:rPr>
          <w:rFonts w:ascii="Times New Roman" w:eastAsia="Times New Roman" w:hAnsi="Times New Roman" w:cs="Times New Roman"/>
          <w:sz w:val="24"/>
          <w:szCs w:val="24"/>
        </w:rPr>
        <w:t xml:space="preserve"> Note that even for this simple situation, the data model is trying to capture the most general circumstances. For example, an instance of the EMPLOYEE subtype of the PERSON ROLE subtype of PARTY ROLE would be associated with an instance of the ROLE TYPE that describes the employee-person role-party role. Thus, one description of a role type explains all the instances of the associated party roles of that role type.</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 Basic PARTY universal data model</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0E4FAB62" wp14:editId="5EAE1C0C">
                <wp:extent cx="19046190" cy="14539595"/>
                <wp:effectExtent l="0" t="0" r="0" b="0"/>
                <wp:docPr id="24" name="P70004970370000000000000000019F5" descr="https://digitalbookshelf-jigsaw.southuniversity.edu/books/9781323639023/epub/OPS/images/FG_03_015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4539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9FFDAF" id="P70004970370000000000000000019F5" o:spid="_x0000_s1026" alt="https://digitalbookshelf-jigsaw.southuniversity.edu/books/9781323639023/epub/OPS/images/FG_03_015a.png" style="width:1499.7pt;height:114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" filled="f" stroked="f">
                <o:lock v:ext="edit" aspectratio="t"/>
                <w10:anchorlock/>
              </v:rect>
            </w:pict>
          </mc:Fallback>
        </mc:AlternateConten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lastRenderedPageBreak/>
        <w:t xml:space="preserve">(b) PARTY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hierarchy</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216E98EF" wp14:editId="12D414F0">
                <wp:extent cx="19046190" cy="14679930"/>
                <wp:effectExtent l="0" t="0" r="0" b="0"/>
                <wp:docPr id="25" name="P70004970370000000000000000019F8" descr="https://digitalbookshelf-jigsaw.southuniversity.edu/books/9781323639023/epub/OPS/images/FG_03_015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4679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6E3A28" id="P70004970370000000000000000019F8" o:spid="_x0000_s1026" alt="https://digitalbookshelf-jigsaw.southuniversity.edu/books/9781323639023/epub/OPS/images/FG_03_015b.png" style="width:1499.7pt;height:115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3-15</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PARTY, PARTY ROLE, and ROLE TYPE in a universal data model</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An interesting aspect of </w:t>
      </w:r>
      <w:hyperlink r:id="rId92" w:anchor="P70004970370000000000000000019F2" w:history="1">
        <w:r w:rsidRPr="00B04A41">
          <w:rPr>
            <w:rFonts w:ascii="inherit" w:eastAsia="Times New Roman" w:hAnsi="inherit" w:cs="Times New Roman"/>
            <w:b/>
            <w:bCs/>
            <w:color w:val="1E7AB9"/>
            <w:sz w:val="24"/>
            <w:szCs w:val="24"/>
            <w:bdr w:val="none" w:sz="0" w:space="0" w:color="auto" w:frame="1"/>
          </w:rPr>
          <w:t>Figure 3-15a</w:t>
        </w:r>
      </w:hyperlink>
      <w:r w:rsidRPr="00B04A41">
        <w:rPr>
          <w:rFonts w:ascii="Times New Roman" w:eastAsia="Times New Roman" w:hAnsi="Times New Roman" w:cs="Times New Roman"/>
          <w:sz w:val="24"/>
          <w:szCs w:val="24"/>
        </w:rPr>
        <w:t> is that PARTY ROLE actually simplifies what could be a more extensive set of subtypes of PARTY. </w:t>
      </w:r>
      <w:hyperlink r:id="rId93" w:anchor="P70004970370000000000000000019F2" w:history="1">
        <w:r w:rsidRPr="00B04A41">
          <w:rPr>
            <w:rFonts w:ascii="inherit" w:eastAsia="Times New Roman" w:hAnsi="inherit" w:cs="Times New Roman"/>
            <w:b/>
            <w:bCs/>
            <w:color w:val="1E7AB9"/>
            <w:sz w:val="24"/>
            <w:szCs w:val="24"/>
            <w:bdr w:val="none" w:sz="0" w:space="0" w:color="auto" w:frame="1"/>
          </w:rPr>
          <w:t>Figure 3-15b</w:t>
        </w:r>
      </w:hyperlink>
      <w:r w:rsidRPr="00B04A41">
        <w:rPr>
          <w:rFonts w:ascii="Times New Roman" w:eastAsia="Times New Roman" w:hAnsi="Times New Roman" w:cs="Times New Roman"/>
          <w:sz w:val="24"/>
          <w:szCs w:val="24"/>
        </w:rPr>
        <w:t>shows one PARTY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 with many subtypes covering many party roles. With partial specialization and overlap of subtypes, this alternative would appear to accomplish the same data modeling semantics as </w:t>
      </w:r>
      <w:hyperlink r:id="rId94" w:anchor="P70004970370000000000000000019F2" w:history="1">
        <w:r w:rsidRPr="00B04A41">
          <w:rPr>
            <w:rFonts w:ascii="inherit" w:eastAsia="Times New Roman" w:hAnsi="inherit" w:cs="Times New Roman"/>
            <w:b/>
            <w:bCs/>
            <w:color w:val="1E7AB9"/>
            <w:sz w:val="24"/>
            <w:szCs w:val="24"/>
            <w:bdr w:val="none" w:sz="0" w:space="0" w:color="auto" w:frame="1"/>
          </w:rPr>
          <w:t>Figure 3-15a</w:t>
        </w:r>
      </w:hyperlink>
      <w:r w:rsidRPr="00B04A41">
        <w:rPr>
          <w:rFonts w:ascii="Times New Roman" w:eastAsia="Times New Roman" w:hAnsi="Times New Roman" w:cs="Times New Roman"/>
          <w:sz w:val="24"/>
          <w:szCs w:val="24"/>
        </w:rPr>
        <w:t>. However, </w:t>
      </w:r>
      <w:hyperlink r:id="rId95" w:anchor="P70004970370000000000000000019F2" w:history="1">
        <w:r w:rsidRPr="00B04A41">
          <w:rPr>
            <w:rFonts w:ascii="inherit" w:eastAsia="Times New Roman" w:hAnsi="inherit" w:cs="Times New Roman"/>
            <w:b/>
            <w:bCs/>
            <w:color w:val="1E7AB9"/>
            <w:sz w:val="24"/>
            <w:szCs w:val="24"/>
            <w:bdr w:val="none" w:sz="0" w:space="0" w:color="auto" w:frame="1"/>
          </w:rPr>
          <w:t>Figure 3-15a</w:t>
        </w:r>
      </w:hyperlink>
      <w:r w:rsidRPr="00B04A41">
        <w:rPr>
          <w:rFonts w:ascii="Times New Roman" w:eastAsia="Times New Roman" w:hAnsi="Times New Roman" w:cs="Times New Roman"/>
          <w:sz w:val="24"/>
          <w:szCs w:val="24"/>
        </w:rPr>
        <w:t> recognizes the important distinction between enterprise actors (PARTYs) and the roles each plays from time to time (PARTY ROLEs). Thus, the PARTY ROLE concept actually adds to the generalization of the data model and the universal applicability of the predefined data model.</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2AEDC37F" wp14:editId="359BE136">
                <wp:extent cx="19046190" cy="17315815"/>
                <wp:effectExtent l="0" t="0" r="0" b="0"/>
                <wp:docPr id="26" name="P70004970370000000000000000019FF" descr="https://digitalbookshelf-jigsaw.southuniversity.edu/books/9781323639023/epub/OPS/images/FG_03_01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17315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E57857" id="P70004970370000000000000000019FF" o:spid="_x0000_s1026" alt="https://digitalbookshelf-jigsaw.southuniversity.edu/books/9781323639023/epub/OPS/images/FG_03_016.png" style="width:1499.7pt;height:136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3-16</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Extension of a universal data model to include PARTY RELATIONSHIPs</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The next basic construct of most universal data models is the representation of relationships between parties in the roles they play. </w:t>
      </w:r>
      <w:hyperlink r:id="rId96" w:anchor="P70004970370000000000000000019FD" w:history="1">
        <w:r w:rsidRPr="00B04A41">
          <w:rPr>
            <w:rFonts w:ascii="inherit" w:eastAsia="Times New Roman" w:hAnsi="inherit" w:cs="Times New Roman"/>
            <w:b/>
            <w:bCs/>
            <w:color w:val="1E7AB9"/>
            <w:sz w:val="24"/>
            <w:szCs w:val="24"/>
            <w:bdr w:val="none" w:sz="0" w:space="0" w:color="auto" w:frame="1"/>
          </w:rPr>
          <w:t>Figure 3-16</w:t>
        </w:r>
      </w:hyperlink>
      <w:r w:rsidRPr="00B04A41">
        <w:rPr>
          <w:rFonts w:ascii="Times New Roman" w:eastAsia="Times New Roman" w:hAnsi="Times New Roman" w:cs="Times New Roman"/>
          <w:sz w:val="24"/>
          <w:szCs w:val="24"/>
        </w:rPr>
        <w:t xml:space="preserve"> shows this next </w:t>
      </w:r>
      <w:r w:rsidRPr="00B04A41">
        <w:rPr>
          <w:rFonts w:ascii="Times New Roman" w:eastAsia="Times New Roman" w:hAnsi="Times New Roman" w:cs="Times New Roman"/>
          <w:sz w:val="24"/>
          <w:szCs w:val="24"/>
        </w:rPr>
        <w:softHyphen/>
        <w:t xml:space="preserve">extension of the basic universal data model. PARTY RELATIONSHIP is an associative entity, which hence allows any number of parties to </w:t>
      </w:r>
      <w:proofErr w:type="gramStart"/>
      <w:r w:rsidRPr="00B04A41">
        <w:rPr>
          <w:rFonts w:ascii="Times New Roman" w:eastAsia="Times New Roman" w:hAnsi="Times New Roman" w:cs="Times New Roman"/>
          <w:sz w:val="24"/>
          <w:szCs w:val="24"/>
        </w:rPr>
        <w:t>be related</w:t>
      </w:r>
      <w:proofErr w:type="gramEnd"/>
      <w:r w:rsidRPr="00B04A41">
        <w:rPr>
          <w:rFonts w:ascii="Times New Roman" w:eastAsia="Times New Roman" w:hAnsi="Times New Roman" w:cs="Times New Roman"/>
          <w:sz w:val="24"/>
          <w:szCs w:val="24"/>
        </w:rPr>
        <w:t xml:space="preserve"> as they play particular roles. Each instance of a relationship between PARTYs in PARTY ROLEs would be a separate instance of a PARTY RELATIONSHIP subtype. For example, consider the employment of a person by some organization unit during some time span, which over time is a many-to-many association. In this case, the EMPLOYMENT subtype of PARTY RELATIONSHIP would (for a given time period) likely link one PERSON playing the role of an EMPLOYEE subtype of PARTY ROLE with one ORGANIZATION ROLE playing some pertinent party role, such as ORGANIZATION UNIT. (That is, a person </w:t>
      </w:r>
      <w:proofErr w:type="gramStart"/>
      <w:r w:rsidRPr="00B04A41">
        <w:rPr>
          <w:rFonts w:ascii="Times New Roman" w:eastAsia="Times New Roman" w:hAnsi="Times New Roman" w:cs="Times New Roman"/>
          <w:sz w:val="24"/>
          <w:szCs w:val="24"/>
        </w:rPr>
        <w:t>is employed</w:t>
      </w:r>
      <w:proofErr w:type="gramEnd"/>
      <w:r w:rsidRPr="00B04A41">
        <w:rPr>
          <w:rFonts w:ascii="Times New Roman" w:eastAsia="Times New Roman" w:hAnsi="Times New Roman" w:cs="Times New Roman"/>
          <w:sz w:val="24"/>
          <w:szCs w:val="24"/>
        </w:rPr>
        <w:t xml:space="preserve"> in an organization unit during a period of From Date to Thru Date in PARTY RELATIONSHIP.)</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PARTY RELATIONSHIP </w:t>
      </w:r>
      <w:proofErr w:type="gramStart"/>
      <w:r w:rsidRPr="00B04A41">
        <w:rPr>
          <w:rFonts w:ascii="Times New Roman" w:eastAsia="Times New Roman" w:hAnsi="Times New Roman" w:cs="Times New Roman"/>
          <w:sz w:val="24"/>
          <w:szCs w:val="24"/>
        </w:rPr>
        <w:t>is represented</w:t>
      </w:r>
      <w:proofErr w:type="gramEnd"/>
      <w:r w:rsidRPr="00B04A41">
        <w:rPr>
          <w:rFonts w:ascii="Times New Roman" w:eastAsia="Times New Roman" w:hAnsi="Times New Roman" w:cs="Times New Roman"/>
          <w:sz w:val="24"/>
          <w:szCs w:val="24"/>
        </w:rPr>
        <w:t xml:space="preserve"> very generally, so it really is an associative entity for a unary relationship among PARTY ROLE instances. This makes for a very general, flexible pattern of relationships. What might be obscured, however, are which subtypes might be involved in a particular PARTY RELATIONSHIP, and stricter relationships that are not many-to-many, probably because we don’t need to keep track of the relationship over time. For example, because the Involves and Involved In relationships link the PARTY ROLE and PARTY RELATIONSHIP </w:t>
      </w:r>
      <w:proofErr w:type="spellStart"/>
      <w:r w:rsidRPr="00B04A41">
        <w:rPr>
          <w:rFonts w:ascii="Times New Roman" w:eastAsia="Times New Roman" w:hAnsi="Times New Roman" w:cs="Times New Roman"/>
          <w:sz w:val="24"/>
          <w:szCs w:val="24"/>
        </w:rPr>
        <w:t>supertypes</w:t>
      </w:r>
      <w:proofErr w:type="spellEnd"/>
      <w:r w:rsidRPr="00B04A41">
        <w:rPr>
          <w:rFonts w:ascii="Times New Roman" w:eastAsia="Times New Roman" w:hAnsi="Times New Roman" w:cs="Times New Roman"/>
          <w:sz w:val="24"/>
          <w:szCs w:val="24"/>
        </w:rPr>
        <w:t xml:space="preserve">, this does not restrict EMPLOYMENT to an EMPLOYEE with an ORGANIZATION UNIT. </w:t>
      </w:r>
      <w:proofErr w:type="gramStart"/>
      <w:r w:rsidRPr="00B04A41">
        <w:rPr>
          <w:rFonts w:ascii="Times New Roman" w:eastAsia="Times New Roman" w:hAnsi="Times New Roman" w:cs="Times New Roman"/>
          <w:sz w:val="24"/>
          <w:szCs w:val="24"/>
        </w:rPr>
        <w:t>Also</w:t>
      </w:r>
      <w:proofErr w:type="gramEnd"/>
      <w:r w:rsidRPr="00B04A41">
        <w:rPr>
          <w:rFonts w:ascii="Times New Roman" w:eastAsia="Times New Roman" w:hAnsi="Times New Roman" w:cs="Times New Roman"/>
          <w:sz w:val="24"/>
          <w:szCs w:val="24"/>
        </w:rPr>
        <w:t>, if the enterprise needs to track only current employment associations, the data model in </w:t>
      </w:r>
      <w:hyperlink r:id="rId97" w:anchor="P70004970370000000000000000019FD" w:history="1">
        <w:r w:rsidRPr="00B04A41">
          <w:rPr>
            <w:rFonts w:ascii="inherit" w:eastAsia="Times New Roman" w:hAnsi="inherit" w:cs="Times New Roman"/>
            <w:b/>
            <w:bCs/>
            <w:color w:val="1E7AB9"/>
            <w:sz w:val="24"/>
            <w:szCs w:val="24"/>
            <w:bdr w:val="none" w:sz="0" w:space="0" w:color="auto" w:frame="1"/>
          </w:rPr>
          <w:t>Figure 3-16</w:t>
        </w:r>
      </w:hyperlink>
      <w:r w:rsidRPr="00B04A41">
        <w:rPr>
          <w:rFonts w:ascii="Times New Roman" w:eastAsia="Times New Roman" w:hAnsi="Times New Roman" w:cs="Times New Roman"/>
          <w:sz w:val="24"/>
          <w:szCs w:val="24"/>
        </w:rPr>
        <w:t> will not enforce that a PERSON PARTY in an EMPLOYEE PARTY ROLE can be associated with only one ORGANIZATION UNIT at a time. We will see in the next section how we can include additional business rule notation on an EER diagram to make this specific. Alternatively, we could draw specific relationships from just the EMPLOYEE PARTY ROLE and the ORGANIZATION UNIT PARTY ROLE to the EMPLOYMENT PARTY RELATIONSHIP to represent this particular one-to-many association. As you can imagine, to handle very many special cases like this would create a diagram with a large number of relationships between PARTY ROLE and PARTY RELATIONSHIP, and, hence, a very busy diagram. Thus, more restrictive cardinality rules (at least most of them) would likely be implemented outside the data model (e.g., in database stored procedures or application programs) when using a packaged data model.</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We could continue introducing various common, reusable building blocks of universal data models. However, </w:t>
      </w:r>
      <w:proofErr w:type="spellStart"/>
      <w:r w:rsidRPr="00B04A41">
        <w:rPr>
          <w:rFonts w:ascii="Times New Roman" w:eastAsia="Times New Roman" w:hAnsi="Times New Roman" w:cs="Times New Roman"/>
          <w:sz w:val="24"/>
          <w:szCs w:val="24"/>
        </w:rPr>
        <w:t>Silverston</w:t>
      </w:r>
      <w:proofErr w:type="spellEnd"/>
      <w:r w:rsidRPr="00B04A41">
        <w:rPr>
          <w:rFonts w:ascii="Times New Roman" w:eastAsia="Times New Roman" w:hAnsi="Times New Roman" w:cs="Times New Roman"/>
          <w:sz w:val="24"/>
          <w:szCs w:val="24"/>
        </w:rPr>
        <w:t xml:space="preserve"> in a two-volume set (2001a, 2001b) and Hay (1996) provide extensive coverage. To </w:t>
      </w:r>
      <w:proofErr w:type="gramStart"/>
      <w:r w:rsidRPr="00B04A41">
        <w:rPr>
          <w:rFonts w:ascii="Times New Roman" w:eastAsia="Times New Roman" w:hAnsi="Times New Roman" w:cs="Times New Roman"/>
          <w:sz w:val="24"/>
          <w:szCs w:val="24"/>
        </w:rPr>
        <w:t>bring our discussion of packaged, universal data models to a conclusion</w:t>
      </w:r>
      <w:proofErr w:type="gramEnd"/>
      <w:r w:rsidRPr="00B04A41">
        <w:rPr>
          <w:rFonts w:ascii="Times New Roman" w:eastAsia="Times New Roman" w:hAnsi="Times New Roman" w:cs="Times New Roman"/>
          <w:sz w:val="24"/>
          <w:szCs w:val="24"/>
        </w:rPr>
        <w:t>, we show in </w:t>
      </w:r>
      <w:hyperlink r:id="rId98" w:anchor="P7000497037000000000000000001A1A" w:history="1">
        <w:r w:rsidRPr="00B04A41">
          <w:rPr>
            <w:rFonts w:ascii="inherit" w:eastAsia="Times New Roman" w:hAnsi="inherit" w:cs="Times New Roman"/>
            <w:b/>
            <w:bCs/>
            <w:color w:val="1E7AB9"/>
            <w:sz w:val="24"/>
            <w:szCs w:val="24"/>
            <w:bdr w:val="none" w:sz="0" w:space="0" w:color="auto" w:frame="1"/>
          </w:rPr>
          <w:t>Figure 3-17</w:t>
        </w:r>
      </w:hyperlink>
      <w:r w:rsidRPr="00B04A41">
        <w:rPr>
          <w:rFonts w:ascii="Times New Roman" w:eastAsia="Times New Roman" w:hAnsi="Times New Roman" w:cs="Times New Roman"/>
          <w:sz w:val="24"/>
          <w:szCs w:val="24"/>
        </w:rPr>
        <w:t xml:space="preserve">, a universal data model for a relationship development organization. In this figure, we use the original notation of </w:t>
      </w:r>
      <w:proofErr w:type="spellStart"/>
      <w:r w:rsidRPr="00B04A41">
        <w:rPr>
          <w:rFonts w:ascii="Times New Roman" w:eastAsia="Times New Roman" w:hAnsi="Times New Roman" w:cs="Times New Roman"/>
          <w:sz w:val="24"/>
          <w:szCs w:val="24"/>
        </w:rPr>
        <w:t>Silverston</w:t>
      </w:r>
      <w:proofErr w:type="spellEnd"/>
      <w:r w:rsidRPr="00B04A41">
        <w:rPr>
          <w:rFonts w:ascii="Times New Roman" w:eastAsia="Times New Roman" w:hAnsi="Times New Roman" w:cs="Times New Roman"/>
          <w:sz w:val="24"/>
          <w:szCs w:val="24"/>
        </w:rPr>
        <w:t xml:space="preserve"> (see several references at the end of the chapter), which is pertinent to Oracle data </w:t>
      </w:r>
      <w:r w:rsidRPr="00B04A41">
        <w:rPr>
          <w:rFonts w:ascii="Times New Roman" w:eastAsia="Times New Roman" w:hAnsi="Times New Roman" w:cs="Times New Roman"/>
          <w:sz w:val="24"/>
          <w:szCs w:val="24"/>
        </w:rPr>
        <w:softHyphen/>
        <w:t xml:space="preserve">modeling tools. Now that you have studied EER concepts and notations and </w:t>
      </w:r>
      <w:proofErr w:type="gramStart"/>
      <w:r w:rsidRPr="00B04A41">
        <w:rPr>
          <w:rFonts w:ascii="Times New Roman" w:eastAsia="Times New Roman" w:hAnsi="Times New Roman" w:cs="Times New Roman"/>
          <w:sz w:val="24"/>
          <w:szCs w:val="24"/>
        </w:rPr>
        <w:t>have been introduced</w:t>
      </w:r>
      <w:proofErr w:type="gramEnd"/>
      <w:r w:rsidRPr="00B04A41">
        <w:rPr>
          <w:rFonts w:ascii="Times New Roman" w:eastAsia="Times New Roman" w:hAnsi="Times New Roman" w:cs="Times New Roman"/>
          <w:sz w:val="24"/>
          <w:szCs w:val="24"/>
        </w:rPr>
        <w:t xml:space="preserve"> to universal data models, you can understand more about the power of this data model.</w:t>
      </w:r>
    </w:p>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To help you better understand the EER diagram in </w:t>
      </w:r>
      <w:hyperlink r:id="rId99" w:anchor="P7000497037000000000000000001A1A" w:history="1">
        <w:r w:rsidRPr="00B04A41">
          <w:rPr>
            <w:rFonts w:ascii="inherit" w:eastAsia="Times New Roman" w:hAnsi="inherit" w:cs="Times New Roman"/>
            <w:b/>
            <w:bCs/>
            <w:color w:val="1E7AB9"/>
            <w:sz w:val="24"/>
            <w:szCs w:val="24"/>
            <w:bdr w:val="none" w:sz="0" w:space="0" w:color="auto" w:frame="1"/>
          </w:rPr>
          <w:t>Figure 3-17</w:t>
        </w:r>
      </w:hyperlink>
      <w:proofErr w:type="gramStart"/>
      <w:r w:rsidRPr="00B04A41">
        <w:rPr>
          <w:rFonts w:ascii="Times New Roman" w:eastAsia="Times New Roman" w:hAnsi="Times New Roman" w:cs="Times New Roman"/>
          <w:sz w:val="24"/>
          <w:szCs w:val="24"/>
        </w:rPr>
        <w:t>,</w:t>
      </w:r>
      <w:proofErr w:type="gramEnd"/>
      <w:r w:rsidRPr="00B04A41">
        <w:rPr>
          <w:rFonts w:ascii="Times New Roman" w:eastAsia="Times New Roman" w:hAnsi="Times New Roman" w:cs="Times New Roman"/>
          <w:sz w:val="24"/>
          <w:szCs w:val="24"/>
        </w:rPr>
        <w:t xml:space="preserve"> consider the </w:t>
      </w:r>
      <w:r w:rsidRPr="00B04A41">
        <w:rPr>
          <w:rFonts w:ascii="Times New Roman" w:eastAsia="Times New Roman" w:hAnsi="Times New Roman" w:cs="Times New Roman"/>
          <w:sz w:val="24"/>
          <w:szCs w:val="24"/>
        </w:rPr>
        <w:softHyphen/>
        <w:t xml:space="preserve">definitions of the highest-level entity type in each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hierarchy:</w:t>
      </w:r>
    </w:p>
    <w:tbl>
      <w:tblPr>
        <w:tblW w:w="1707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285"/>
        <w:gridCol w:w="14785"/>
      </w:tblGrid>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PARTY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Persons and organizations independent of the roles they play</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lastRenderedPageBreak/>
              <w:t>PARTY ROLE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Information about a party for an associated role, thus allowing a party to act in multiple roles</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PARTY RELATIONSHIP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Information about two parties (those in the “to” and “from” roles) within the context of a relationship</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EVENT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Activities that may occur within the context of relationships (e.g., a CORRESPONDENCE can occur within the context of a PERSON-CUSTOMER relationship in which the “to” party is a CUSTOMER role for an ORGANIZATION and the from party is an EMPLOYEE role for a PERSON)</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PRIORITY TYPE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Information about a priority that may set the priority for a given PARTY RELATIONSHIP</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STATUS TYPE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Information about the status (e.g., active, inactive, pending) of events or party relationships</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EVENT ROLE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Information about all of the PARTYs involved in an EVENT</w:t>
            </w:r>
          </w:p>
        </w:tc>
      </w:tr>
      <w:tr w:rsidR="00B04A41" w:rsidRPr="00B04A41" w:rsidTr="00B04A41">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ROLE TYPE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4A41" w:rsidRPr="00B04A41" w:rsidRDefault="00B04A41" w:rsidP="00B04A41">
            <w:pPr>
              <w:spacing w:after="0" w:line="402" w:lineRule="atLeast"/>
              <w:rPr>
                <w:rFonts w:ascii="Helvetica" w:eastAsia="Times New Roman" w:hAnsi="Helvetica" w:cs="Helvetica"/>
                <w:sz w:val="21"/>
                <w:szCs w:val="21"/>
              </w:rPr>
            </w:pPr>
            <w:r w:rsidRPr="00B04A41">
              <w:rPr>
                <w:rFonts w:ascii="Helvetica" w:eastAsia="Times New Roman" w:hAnsi="Helvetica" w:cs="Helvetica"/>
                <w:sz w:val="21"/>
                <w:szCs w:val="21"/>
              </w:rPr>
              <w:t>Information about the various PARTY ROLEs and EVENT ROLEs</w:t>
            </w:r>
          </w:p>
        </w:tc>
      </w:tr>
    </w:tbl>
    <w:p w:rsidR="00B04A41" w:rsidRPr="00B04A41" w:rsidRDefault="00B04A41" w:rsidP="00B04A41">
      <w:p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In </w:t>
      </w:r>
      <w:hyperlink r:id="rId100" w:anchor="P7000497037000000000000000001A1A" w:history="1">
        <w:r w:rsidRPr="00B04A41">
          <w:rPr>
            <w:rFonts w:ascii="inherit" w:eastAsia="Times New Roman" w:hAnsi="inherit" w:cs="Times New Roman"/>
            <w:b/>
            <w:bCs/>
            <w:color w:val="1E7AB9"/>
            <w:sz w:val="24"/>
            <w:szCs w:val="24"/>
            <w:bdr w:val="none" w:sz="0" w:space="0" w:color="auto" w:frame="1"/>
          </w:rPr>
          <w:t>Figure 3-17</w:t>
        </w:r>
      </w:hyperlink>
      <w:r w:rsidRPr="00B04A41">
        <w:rPr>
          <w:rFonts w:ascii="Times New Roman" w:eastAsia="Times New Roman" w:hAnsi="Times New Roman" w:cs="Times New Roman"/>
          <w:sz w:val="24"/>
          <w:szCs w:val="24"/>
        </w:rPr>
        <w:t xml:space="preserve">,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 xml:space="preserve">/subtype hierarchies </w:t>
      </w:r>
      <w:proofErr w:type="gramStart"/>
      <w:r w:rsidRPr="00B04A41">
        <w:rPr>
          <w:rFonts w:ascii="Times New Roman" w:eastAsia="Times New Roman" w:hAnsi="Times New Roman" w:cs="Times New Roman"/>
          <w:sz w:val="24"/>
          <w:szCs w:val="24"/>
        </w:rPr>
        <w:t>are used</w:t>
      </w:r>
      <w:proofErr w:type="gramEnd"/>
      <w:r w:rsidRPr="00B04A41">
        <w:rPr>
          <w:rFonts w:ascii="Times New Roman" w:eastAsia="Times New Roman" w:hAnsi="Times New Roman" w:cs="Times New Roman"/>
          <w:sz w:val="24"/>
          <w:szCs w:val="24"/>
        </w:rPr>
        <w:t xml:space="preserve"> extensively. For example, in the PARTY ROLE entity type, the hierarchy is as many as four levels deep (e.g., PARTY ROLE to PERSON ROLE to CONTACT to CUSTOMER CONTACT). Attributes can be located with any entity type in the hierarchy (e.g., PARTY has the identifier PARTY ID [# means identifier], PERSON has three optional attributes [</w:t>
      </w:r>
      <w:r w:rsidRPr="00B04A41">
        <w:rPr>
          <w:rFonts w:ascii="inherit" w:eastAsia="Times New Roman" w:hAnsi="inherit" w:cs="Times New Roman"/>
          <w:i/>
          <w:iCs/>
          <w:sz w:val="24"/>
          <w:szCs w:val="24"/>
          <w:bdr w:val="none" w:sz="0" w:space="0" w:color="auto" w:frame="1"/>
        </w:rPr>
        <w:t>o</w:t>
      </w:r>
      <w:r w:rsidRPr="00B04A41">
        <w:rPr>
          <w:rFonts w:ascii="Times New Roman" w:eastAsia="Times New Roman" w:hAnsi="Times New Roman" w:cs="Times New Roman"/>
          <w:sz w:val="24"/>
          <w:szCs w:val="24"/>
        </w:rPr>
        <w:t xml:space="preserve"> means optional], and ORGANIZATION has a required attribute [* means required]). Relationships can be between entity types anywhere in the hierarchy. For example, any EVENT is “in the state of” an EVENT STATUS TYPE, a subtype, whereas any EVENT is “within the context of” a PARTY RELATIONSHIP, a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w:t>
      </w:r>
    </w:p>
    <w:p w:rsidR="00B04A41" w:rsidRPr="00B04A41" w:rsidRDefault="00B04A41" w:rsidP="00B04A41">
      <w:pPr>
        <w:spacing w:after="0" w:line="240" w:lineRule="auto"/>
        <w:rPr>
          <w:rFonts w:ascii="Times New Roman" w:eastAsia="Times New Roman" w:hAnsi="Times New Roman" w:cs="Times New Roman"/>
          <w:sz w:val="24"/>
          <w:szCs w:val="24"/>
        </w:rPr>
      </w:pPr>
      <w:r w:rsidRPr="00B04A41">
        <w:rPr>
          <w:rFonts w:ascii="Times New Roman" w:eastAsia="Times New Roman" w:hAnsi="Times New Roman" w:cs="Times New Roman"/>
          <w:noProof/>
          <w:sz w:val="24"/>
          <w:szCs w:val="24"/>
        </w:rPr>
        <w:lastRenderedPageBreak/>
        <mc:AlternateContent>
          <mc:Choice Requires="wps">
            <w:drawing>
              <wp:inline distT="0" distB="0" distL="0" distR="0" wp14:anchorId="7E719B3A" wp14:editId="03FB0E29">
                <wp:extent cx="19046190" cy="27193240"/>
                <wp:effectExtent l="0" t="0" r="0" b="0"/>
                <wp:docPr id="27" name="P7000497037000000000000000001A1C" descr="https://digitalbookshelf-jigsaw.southuniversity.edu/books/9781323639023/epub/OPS/images/FG_03_017.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46190" cy="2719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558651" id="P7000497037000000000000000001A1C" o:spid="_x0000_s1026" alt="https://digitalbookshelf-jigsaw.southuniversity.edu/books/9781323639023/epub/OPS/images/FG_03_017.png" style="width:1499.7pt;height:214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" filled="f" stroked="f">
                <o:lock v:ext="edit" aspectratio="t"/>
                <w10:anchorlock/>
              </v:rect>
            </w:pict>
          </mc:Fallback>
        </mc:AlternateContent>
      </w:r>
    </w:p>
    <w:p w:rsidR="00B04A41" w:rsidRPr="00B04A41" w:rsidRDefault="00B04A41" w:rsidP="00B04A41">
      <w:pPr>
        <w:spacing w:after="0" w:line="240" w:lineRule="auto"/>
        <w:textAlignment w:val="baseline"/>
        <w:outlineLvl w:val="0"/>
        <w:rPr>
          <w:rFonts w:ascii="inherit" w:eastAsia="Times New Roman" w:hAnsi="inherit" w:cs="Times New Roman"/>
          <w:b/>
          <w:bCs/>
          <w:color w:val="585858"/>
          <w:kern w:val="36"/>
          <w:sz w:val="24"/>
          <w:szCs w:val="24"/>
        </w:rPr>
      </w:pPr>
      <w:r w:rsidRPr="00B04A41">
        <w:rPr>
          <w:rFonts w:ascii="inherit" w:eastAsia="Times New Roman" w:hAnsi="inherit" w:cs="Times New Roman"/>
          <w:b/>
          <w:bCs/>
          <w:color w:val="585858"/>
          <w:kern w:val="36"/>
          <w:sz w:val="24"/>
          <w:szCs w:val="24"/>
        </w:rPr>
        <w:lastRenderedPageBreak/>
        <w:t>Figure 3-17</w:t>
      </w:r>
      <w:r w:rsidRPr="00B04A41">
        <w:rPr>
          <w:rFonts w:ascii="inherit" w:eastAsia="Times New Roman" w:hAnsi="inherit" w:cs="Times New Roman"/>
          <w:b/>
          <w:bCs/>
          <w:color w:val="585858"/>
          <w:kern w:val="36"/>
          <w:sz w:val="24"/>
          <w:szCs w:val="24"/>
        </w:rPr>
        <w:t> </w:t>
      </w:r>
      <w:r w:rsidRPr="00B04A41">
        <w:rPr>
          <w:rFonts w:ascii="inherit" w:eastAsia="Times New Roman" w:hAnsi="inherit" w:cs="Times New Roman"/>
          <w:b/>
          <w:bCs/>
          <w:color w:val="585858"/>
          <w:kern w:val="36"/>
          <w:sz w:val="24"/>
          <w:szCs w:val="24"/>
        </w:rPr>
        <w:t>A universal data model for relationship development</w:t>
      </w:r>
    </w:p>
    <w:p w:rsidR="00B04A41" w:rsidRPr="00B04A41" w:rsidRDefault="00B04A41" w:rsidP="00B04A41">
      <w:pPr>
        <w:spacing w:after="36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As stated previously, packaged data models </w:t>
      </w:r>
      <w:proofErr w:type="gramStart"/>
      <w:r w:rsidRPr="00B04A41">
        <w:rPr>
          <w:rFonts w:ascii="Times New Roman" w:eastAsia="Times New Roman" w:hAnsi="Times New Roman" w:cs="Times New Roman"/>
          <w:sz w:val="24"/>
          <w:szCs w:val="24"/>
        </w:rPr>
        <w:t>are not meant</w:t>
      </w:r>
      <w:proofErr w:type="gramEnd"/>
      <w:r w:rsidRPr="00B04A41">
        <w:rPr>
          <w:rFonts w:ascii="Times New Roman" w:eastAsia="Times New Roman" w:hAnsi="Times New Roman" w:cs="Times New Roman"/>
          <w:sz w:val="24"/>
          <w:szCs w:val="24"/>
        </w:rPr>
        <w:t xml:space="preserve"> to be exactly right straight out of the box for a given organization; they are meant to be customized. To be the most generalized, such models have certain properties before they </w:t>
      </w:r>
      <w:proofErr w:type="gramStart"/>
      <w:r w:rsidRPr="00B04A41">
        <w:rPr>
          <w:rFonts w:ascii="Times New Roman" w:eastAsia="Times New Roman" w:hAnsi="Times New Roman" w:cs="Times New Roman"/>
          <w:sz w:val="24"/>
          <w:szCs w:val="24"/>
        </w:rPr>
        <w:t>are customized</w:t>
      </w:r>
      <w:proofErr w:type="gramEnd"/>
      <w:r w:rsidRPr="00B04A41">
        <w:rPr>
          <w:rFonts w:ascii="Times New Roman" w:eastAsia="Times New Roman" w:hAnsi="Times New Roman" w:cs="Times New Roman"/>
          <w:sz w:val="24"/>
          <w:szCs w:val="24"/>
        </w:rPr>
        <w:t xml:space="preserve"> for a given situation:</w:t>
      </w:r>
    </w:p>
    <w:p w:rsidR="00B04A41" w:rsidRPr="00B04A41" w:rsidRDefault="00B04A41" w:rsidP="00B04A41">
      <w:pPr>
        <w:numPr>
          <w:ilvl w:val="0"/>
          <w:numId w:val="14"/>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Relationships </w:t>
      </w:r>
      <w:proofErr w:type="gramStart"/>
      <w:r w:rsidRPr="00B04A41">
        <w:rPr>
          <w:rFonts w:ascii="Times New Roman" w:eastAsia="Times New Roman" w:hAnsi="Times New Roman" w:cs="Times New Roman"/>
          <w:sz w:val="24"/>
          <w:szCs w:val="24"/>
        </w:rPr>
        <w:t>are connected</w:t>
      </w:r>
      <w:proofErr w:type="gramEnd"/>
      <w:r w:rsidRPr="00B04A41">
        <w:rPr>
          <w:rFonts w:ascii="Times New Roman" w:eastAsia="Times New Roman" w:hAnsi="Times New Roman" w:cs="Times New Roman"/>
          <w:sz w:val="24"/>
          <w:szCs w:val="24"/>
        </w:rPr>
        <w:t xml:space="preserve"> to the highest-level entity type in a hierarchy that makes sense. Relationships </w:t>
      </w:r>
      <w:proofErr w:type="gramStart"/>
      <w:r w:rsidRPr="00B04A41">
        <w:rPr>
          <w:rFonts w:ascii="Times New Roman" w:eastAsia="Times New Roman" w:hAnsi="Times New Roman" w:cs="Times New Roman"/>
          <w:sz w:val="24"/>
          <w:szCs w:val="24"/>
        </w:rPr>
        <w:t>can be renamed, eliminated, added, and moved as needed for the organization</w:t>
      </w:r>
      <w:proofErr w:type="gramEnd"/>
      <w:r w:rsidRPr="00B04A41">
        <w:rPr>
          <w:rFonts w:ascii="Times New Roman" w:eastAsia="Times New Roman" w:hAnsi="Times New Roman" w:cs="Times New Roman"/>
          <w:sz w:val="24"/>
          <w:szCs w:val="24"/>
        </w:rPr>
        <w:t>.</w:t>
      </w:r>
    </w:p>
    <w:p w:rsidR="00B04A41" w:rsidRPr="00B04A41" w:rsidRDefault="00B04A41" w:rsidP="00B04A41">
      <w:pPr>
        <w:numPr>
          <w:ilvl w:val="0"/>
          <w:numId w:val="14"/>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Strong entities almost always have </w:t>
      </w:r>
      <w:r w:rsidRPr="00B04A41">
        <w:rPr>
          <w:rFonts w:ascii="inherit" w:eastAsia="Times New Roman" w:hAnsi="inherit" w:cs="Times New Roman"/>
          <w:i/>
          <w:iCs/>
          <w:sz w:val="24"/>
          <w:szCs w:val="24"/>
          <w:bdr w:val="none" w:sz="0" w:space="0" w:color="auto" w:frame="1"/>
        </w:rPr>
        <w:t>M</w:t>
      </w:r>
      <w:proofErr w:type="gramStart"/>
      <w:r w:rsidRPr="00B04A41">
        <w:rPr>
          <w:rFonts w:ascii="inherit" w:eastAsia="Times New Roman" w:hAnsi="inherit" w:cs="Times New Roman"/>
          <w:i/>
          <w:iCs/>
          <w:sz w:val="24"/>
          <w:szCs w:val="24"/>
          <w:bdr w:val="none" w:sz="0" w:space="0" w:color="auto" w:frame="1"/>
        </w:rPr>
        <w:t>:N</w:t>
      </w:r>
      <w:proofErr w:type="gramEnd"/>
      <w:r w:rsidRPr="00B04A41">
        <w:rPr>
          <w:rFonts w:ascii="Times New Roman" w:eastAsia="Times New Roman" w:hAnsi="Times New Roman" w:cs="Times New Roman"/>
          <w:sz w:val="24"/>
          <w:szCs w:val="24"/>
        </w:rPr>
        <w:t> relationships between them (e.g., EVENT and PARTY), so at least one, and sometimes many, associative entities are used. Consequently, all relationships are 1</w:t>
      </w:r>
      <w:proofErr w:type="gramStart"/>
      <w:r w:rsidRPr="00B04A41">
        <w:rPr>
          <w:rFonts w:ascii="Times New Roman" w:eastAsia="Times New Roman" w:hAnsi="Times New Roman" w:cs="Times New Roman"/>
          <w:sz w:val="24"/>
          <w:szCs w:val="24"/>
        </w:rPr>
        <w:t>:</w:t>
      </w:r>
      <w:r w:rsidRPr="00B04A41">
        <w:rPr>
          <w:rFonts w:ascii="inherit" w:eastAsia="Times New Roman" w:hAnsi="inherit" w:cs="Times New Roman"/>
          <w:i/>
          <w:iCs/>
          <w:sz w:val="24"/>
          <w:szCs w:val="24"/>
          <w:bdr w:val="none" w:sz="0" w:space="0" w:color="auto" w:frame="1"/>
        </w:rPr>
        <w:t>M</w:t>
      </w:r>
      <w:proofErr w:type="gramEnd"/>
      <w:r w:rsidRPr="00B04A41">
        <w:rPr>
          <w:rFonts w:ascii="Times New Roman" w:eastAsia="Times New Roman" w:hAnsi="Times New Roman" w:cs="Times New Roman"/>
          <w:sz w:val="24"/>
          <w:szCs w:val="24"/>
        </w:rPr>
        <w:t xml:space="preserve">, and there is an entity type in which to store intersection data. Intersection data are often dates, showing over what span of time the relationship was valid. Thus, the packaged data model </w:t>
      </w:r>
      <w:proofErr w:type="gramStart"/>
      <w:r w:rsidRPr="00B04A41">
        <w:rPr>
          <w:rFonts w:ascii="Times New Roman" w:eastAsia="Times New Roman" w:hAnsi="Times New Roman" w:cs="Times New Roman"/>
          <w:sz w:val="24"/>
          <w:szCs w:val="24"/>
        </w:rPr>
        <w:t>is designed</w:t>
      </w:r>
      <w:proofErr w:type="gramEnd"/>
      <w:r w:rsidRPr="00B04A41">
        <w:rPr>
          <w:rFonts w:ascii="Times New Roman" w:eastAsia="Times New Roman" w:hAnsi="Times New Roman" w:cs="Times New Roman"/>
          <w:sz w:val="24"/>
          <w:szCs w:val="24"/>
        </w:rPr>
        <w:t xml:space="preserve"> to allow tracking of relationships over time. (Recall that this is a common issue that </w:t>
      </w:r>
      <w:proofErr w:type="gramStart"/>
      <w:r w:rsidRPr="00B04A41">
        <w:rPr>
          <w:rFonts w:ascii="Times New Roman" w:eastAsia="Times New Roman" w:hAnsi="Times New Roman" w:cs="Times New Roman"/>
          <w:sz w:val="24"/>
          <w:szCs w:val="24"/>
        </w:rPr>
        <w:t>was discussed</w:t>
      </w:r>
      <w:proofErr w:type="gramEnd"/>
      <w:r w:rsidRPr="00B04A41">
        <w:rPr>
          <w:rFonts w:ascii="Times New Roman" w:eastAsia="Times New Roman" w:hAnsi="Times New Roman" w:cs="Times New Roman"/>
          <w:sz w:val="24"/>
          <w:szCs w:val="24"/>
        </w:rPr>
        <w:t xml:space="preserve"> with </w:t>
      </w:r>
      <w:hyperlink r:id="rId101" w:anchor="P700049703700000000000000000136C" w:history="1">
        <w:r w:rsidRPr="00B04A41">
          <w:rPr>
            <w:rFonts w:ascii="inherit" w:eastAsia="Times New Roman" w:hAnsi="inherit" w:cs="Times New Roman"/>
            <w:b/>
            <w:bCs/>
            <w:color w:val="1E7AB9"/>
            <w:sz w:val="24"/>
            <w:szCs w:val="24"/>
            <w:bdr w:val="none" w:sz="0" w:space="0" w:color="auto" w:frame="1"/>
          </w:rPr>
          <w:t>Figure 2-20</w:t>
        </w:r>
      </w:hyperlink>
      <w:r w:rsidRPr="00B04A41">
        <w:rPr>
          <w:rFonts w:ascii="Times New Roman" w:eastAsia="Times New Roman" w:hAnsi="Times New Roman" w:cs="Times New Roman"/>
          <w:sz w:val="24"/>
          <w:szCs w:val="24"/>
        </w:rPr>
        <w:t>.) 1</w:t>
      </w:r>
      <w:proofErr w:type="gramStart"/>
      <w:r w:rsidRPr="00B04A41">
        <w:rPr>
          <w:rFonts w:ascii="Times New Roman" w:eastAsia="Times New Roman" w:hAnsi="Times New Roman" w:cs="Times New Roman"/>
          <w:sz w:val="24"/>
          <w:szCs w:val="24"/>
        </w:rPr>
        <w:t>:</w:t>
      </w:r>
      <w:r w:rsidRPr="00B04A41">
        <w:rPr>
          <w:rFonts w:ascii="inherit" w:eastAsia="Times New Roman" w:hAnsi="inherit" w:cs="Times New Roman"/>
          <w:i/>
          <w:iCs/>
          <w:sz w:val="24"/>
          <w:szCs w:val="24"/>
          <w:bdr w:val="none" w:sz="0" w:space="0" w:color="auto" w:frame="1"/>
        </w:rPr>
        <w:t>M</w:t>
      </w:r>
      <w:proofErr w:type="gramEnd"/>
      <w:r w:rsidRPr="00B04A41">
        <w:rPr>
          <w:rFonts w:ascii="Times New Roman" w:eastAsia="Times New Roman" w:hAnsi="Times New Roman" w:cs="Times New Roman"/>
          <w:sz w:val="24"/>
          <w:szCs w:val="24"/>
        </w:rPr>
        <w:t> relationships are optional, at least on the many side (e.g., the dotted line next to EVENT for the “involving” relationship signifies that an EVENT may involve an EVENT ROLE, as is done with Oracle Designer).</w:t>
      </w:r>
    </w:p>
    <w:p w:rsidR="00B04A41" w:rsidRPr="00B04A41" w:rsidRDefault="00B04A41" w:rsidP="00B04A41">
      <w:pPr>
        <w:numPr>
          <w:ilvl w:val="0"/>
          <w:numId w:val="14"/>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 xml:space="preserve">Although not clear on this diagram, all </w:t>
      </w:r>
      <w:proofErr w:type="spellStart"/>
      <w:r w:rsidRPr="00B04A41">
        <w:rPr>
          <w:rFonts w:ascii="Times New Roman" w:eastAsia="Times New Roman" w:hAnsi="Times New Roman" w:cs="Times New Roman"/>
          <w:sz w:val="24"/>
          <w:szCs w:val="24"/>
        </w:rPr>
        <w:t>supertype</w:t>
      </w:r>
      <w:proofErr w:type="spellEnd"/>
      <w:r w:rsidRPr="00B04A41">
        <w:rPr>
          <w:rFonts w:ascii="Times New Roman" w:eastAsia="Times New Roman" w:hAnsi="Times New Roman" w:cs="Times New Roman"/>
          <w:sz w:val="24"/>
          <w:szCs w:val="24"/>
        </w:rPr>
        <w:t>/subtype relationships follow the total specialization and overlap rules, which makes the diagram as thorough and flexible as possible.</w:t>
      </w:r>
    </w:p>
    <w:p w:rsidR="00B04A41" w:rsidRPr="00B04A41" w:rsidRDefault="00B04A41" w:rsidP="00B04A41">
      <w:pPr>
        <w:numPr>
          <w:ilvl w:val="0"/>
          <w:numId w:val="14"/>
        </w:numPr>
        <w:spacing w:after="0" w:line="240" w:lineRule="auto"/>
        <w:textAlignment w:val="baseline"/>
        <w:rPr>
          <w:rFonts w:ascii="Times New Roman" w:eastAsia="Times New Roman" w:hAnsi="Times New Roman" w:cs="Times New Roman"/>
          <w:sz w:val="24"/>
          <w:szCs w:val="24"/>
        </w:rPr>
      </w:pPr>
      <w:r w:rsidRPr="00B04A41">
        <w:rPr>
          <w:rFonts w:ascii="Times New Roman" w:eastAsia="Times New Roman" w:hAnsi="Times New Roman" w:cs="Times New Roman"/>
          <w:sz w:val="24"/>
          <w:szCs w:val="24"/>
        </w:rPr>
        <w:t>Most entities on the many side of a relationship are weak, thus inheriting the identifier of the entity on the one side (e.g., the ~ on the “acting as” relationship from PARTY to PARTY ROLE signifies that PARTY ROLE implicitly includes PARTY ID).</w:t>
      </w:r>
    </w:p>
    <w:p w:rsidR="00B04A41" w:rsidRDefault="00B04A41" w:rsidP="00B04A41">
      <w:pPr>
        <w:pStyle w:val="Heading1"/>
        <w:numPr>
          <w:ilvl w:val="0"/>
          <w:numId w:val="14"/>
        </w:numPr>
        <w:spacing w:before="285" w:beforeAutospacing="0" w:after="142" w:afterAutospacing="0"/>
        <w:textAlignment w:val="baseline"/>
        <w:rPr>
          <w:rFonts w:ascii="inherit" w:hAnsi="inherit"/>
          <w:b w:val="0"/>
          <w:bCs w:val="0"/>
          <w:color w:val="468173"/>
          <w:sz w:val="61"/>
          <w:szCs w:val="61"/>
        </w:rPr>
      </w:pPr>
      <w:r>
        <w:rPr>
          <w:rStyle w:val="label"/>
          <w:rFonts w:ascii="inherit" w:hAnsi="inherit"/>
          <w:b w:val="0"/>
          <w:bCs w:val="0"/>
          <w:color w:val="468173"/>
          <w:sz w:val="61"/>
          <w:szCs w:val="61"/>
        </w:rPr>
        <w:t>Summary</w:t>
      </w:r>
    </w:p>
    <w:p w:rsidR="00B04A41" w:rsidRDefault="00B04A41" w:rsidP="00B04A41">
      <w:pPr>
        <w:pStyle w:val="NormalWeb"/>
        <w:numPr>
          <w:ilvl w:val="0"/>
          <w:numId w:val="14"/>
        </w:numPr>
        <w:shd w:val="clear" w:color="auto" w:fill="FFFFFF"/>
        <w:spacing w:before="0" w:beforeAutospacing="0" w:after="0" w:afterAutospacing="0"/>
        <w:textAlignment w:val="baseline"/>
        <w:rPr>
          <w:rFonts w:ascii="Helvetica" w:hAnsi="Helvetica" w:cs="Helvetica"/>
          <w:color w:val="333333"/>
        </w:rPr>
      </w:pPr>
      <w:r>
        <w:rPr>
          <w:rFonts w:ascii="Helvetica" w:hAnsi="Helvetica" w:cs="Helvetica"/>
          <w:color w:val="333333"/>
        </w:rPr>
        <w:t xml:space="preserve">This chapter has described how the basic E-R model </w:t>
      </w:r>
      <w:proofErr w:type="gramStart"/>
      <w:r>
        <w:rPr>
          <w:rFonts w:ascii="Helvetica" w:hAnsi="Helvetica" w:cs="Helvetica"/>
          <w:color w:val="333333"/>
        </w:rPr>
        <w:t>has been extended</w:t>
      </w:r>
      <w:proofErr w:type="gramEnd"/>
      <w:r>
        <w:rPr>
          <w:rFonts w:ascii="Helvetica" w:hAnsi="Helvetica" w:cs="Helvetica"/>
          <w:color w:val="333333"/>
        </w:rPr>
        <w:t xml:space="preserve"> to include </w:t>
      </w:r>
      <w:proofErr w:type="spellStart"/>
      <w:r>
        <w:rPr>
          <w:rFonts w:ascii="Helvetica" w:hAnsi="Helvetica" w:cs="Helvetica"/>
          <w:color w:val="333333"/>
        </w:rPr>
        <w:t>supertype</w:t>
      </w:r>
      <w:proofErr w:type="spellEnd"/>
      <w:r>
        <w:rPr>
          <w:rFonts w:ascii="Helvetica" w:hAnsi="Helvetica" w:cs="Helvetica"/>
          <w:color w:val="333333"/>
        </w:rPr>
        <w:t>/subtype relationships. A </w:t>
      </w:r>
      <w:proofErr w:type="spellStart"/>
      <w:r>
        <w:rPr>
          <w:rFonts w:ascii="inherit" w:hAnsi="inherit" w:cs="Helvetica"/>
          <w:i/>
          <w:iCs/>
          <w:color w:val="333333"/>
          <w:bdr w:val="none" w:sz="0" w:space="0" w:color="auto" w:frame="1"/>
        </w:rPr>
        <w:t>supertype</w:t>
      </w:r>
      <w:proofErr w:type="spellEnd"/>
      <w:r>
        <w:rPr>
          <w:rFonts w:ascii="Helvetica" w:hAnsi="Helvetica" w:cs="Helvetica"/>
          <w:color w:val="333333"/>
        </w:rPr>
        <w:t xml:space="preserve"> is a generic entity type that has a </w:t>
      </w:r>
      <w:r>
        <w:rPr>
          <w:rFonts w:ascii="Helvetica" w:hAnsi="Helvetica" w:cs="Helvetica"/>
          <w:color w:val="333333"/>
        </w:rPr>
        <w:softHyphen/>
        <w:t>relationship with one or more subtypes. A </w:t>
      </w:r>
      <w:r>
        <w:rPr>
          <w:rFonts w:ascii="inherit" w:hAnsi="inherit" w:cs="Helvetica"/>
          <w:i/>
          <w:iCs/>
          <w:color w:val="333333"/>
          <w:bdr w:val="none" w:sz="0" w:space="0" w:color="auto" w:frame="1"/>
        </w:rPr>
        <w:t>subtype</w:t>
      </w:r>
      <w:r>
        <w:rPr>
          <w:rFonts w:ascii="Helvetica" w:hAnsi="Helvetica" w:cs="Helvetica"/>
          <w:color w:val="333333"/>
        </w:rPr>
        <w:t xml:space="preserve"> is a grouping of the entities in an entity type that is meaningful to the organization. For example, the entity type PERSON </w:t>
      </w:r>
      <w:proofErr w:type="gramStart"/>
      <w:r>
        <w:rPr>
          <w:rFonts w:ascii="Helvetica" w:hAnsi="Helvetica" w:cs="Helvetica"/>
          <w:color w:val="333333"/>
        </w:rPr>
        <w:t xml:space="preserve">is </w:t>
      </w:r>
      <w:r>
        <w:rPr>
          <w:rFonts w:ascii="Helvetica" w:hAnsi="Helvetica" w:cs="Helvetica"/>
          <w:color w:val="333333"/>
        </w:rPr>
        <w:softHyphen/>
        <w:t>frequently modeled</w:t>
      </w:r>
      <w:proofErr w:type="gramEnd"/>
      <w:r>
        <w:rPr>
          <w:rFonts w:ascii="Helvetica" w:hAnsi="Helvetica" w:cs="Helvetica"/>
          <w:color w:val="333333"/>
        </w:rPr>
        <w:t xml:space="preserve"> as a </w:t>
      </w:r>
      <w:r>
        <w:rPr>
          <w:rFonts w:ascii="Helvetica" w:hAnsi="Helvetica" w:cs="Helvetica"/>
          <w:color w:val="333333"/>
        </w:rPr>
        <w:softHyphen/>
      </w:r>
      <w:proofErr w:type="spellStart"/>
      <w:r>
        <w:rPr>
          <w:rFonts w:ascii="Helvetica" w:hAnsi="Helvetica" w:cs="Helvetica"/>
          <w:color w:val="333333"/>
        </w:rPr>
        <w:t>supertype</w:t>
      </w:r>
      <w:proofErr w:type="spellEnd"/>
      <w:r>
        <w:rPr>
          <w:rFonts w:ascii="Helvetica" w:hAnsi="Helvetica" w:cs="Helvetica"/>
          <w:color w:val="333333"/>
        </w:rPr>
        <w:t xml:space="preserve">. Subtypes of PERSON may include EMPLOYEE, VOLUNTEER, and CLIENT. Subtypes inherit the attributes and relationships associated with their </w:t>
      </w:r>
      <w:proofErr w:type="spellStart"/>
      <w:r>
        <w:rPr>
          <w:rFonts w:ascii="Helvetica" w:hAnsi="Helvetica" w:cs="Helvetica"/>
          <w:color w:val="333333"/>
        </w:rPr>
        <w:t>supertype</w:t>
      </w:r>
      <w:proofErr w:type="spellEnd"/>
      <w:r>
        <w:rPr>
          <w:rFonts w:ascii="Helvetica" w:hAnsi="Helvetica" w:cs="Helvetica"/>
          <w:color w:val="333333"/>
        </w:rPr>
        <w:t>.</w:t>
      </w:r>
    </w:p>
    <w:p w:rsidR="00B04A41" w:rsidRDefault="00B04A41" w:rsidP="00B04A41">
      <w:pPr>
        <w:pStyle w:val="NormalWeb"/>
        <w:numPr>
          <w:ilvl w:val="0"/>
          <w:numId w:val="14"/>
        </w:numPr>
        <w:shd w:val="clear" w:color="auto" w:fill="FFFFFF"/>
        <w:spacing w:before="0" w:beforeAutospacing="0" w:after="360" w:afterAutospacing="0"/>
        <w:textAlignment w:val="baseline"/>
        <w:rPr>
          <w:rFonts w:ascii="Helvetica" w:hAnsi="Helvetica" w:cs="Helvetica"/>
          <w:color w:val="333333"/>
        </w:rPr>
      </w:pPr>
      <w:proofErr w:type="spellStart"/>
      <w:r>
        <w:rPr>
          <w:rFonts w:ascii="Helvetica" w:hAnsi="Helvetica" w:cs="Helvetica"/>
          <w:color w:val="333333"/>
        </w:rPr>
        <w:t>Supertype</w:t>
      </w:r>
      <w:proofErr w:type="spellEnd"/>
      <w:r>
        <w:rPr>
          <w:rFonts w:ascii="Helvetica" w:hAnsi="Helvetica" w:cs="Helvetica"/>
          <w:color w:val="333333"/>
        </w:rPr>
        <w:t xml:space="preserve">/subtype relationships should normally be considered in data modeling with either (or both) of the following conditions present: First, there are attributes that apply to some (but not all) of the instances of an entity type. Second, the instances of a subtype </w:t>
      </w:r>
      <w:r>
        <w:rPr>
          <w:rFonts w:ascii="Helvetica" w:hAnsi="Helvetica" w:cs="Helvetica"/>
          <w:color w:val="333333"/>
        </w:rPr>
        <w:softHyphen/>
        <w:t>participate in a relationship unique to that subtype.</w:t>
      </w:r>
    </w:p>
    <w:p w:rsidR="00B04A41" w:rsidRDefault="00B04A41" w:rsidP="00B04A41">
      <w:pPr>
        <w:pStyle w:val="NormalWeb"/>
        <w:numPr>
          <w:ilvl w:val="0"/>
          <w:numId w:val="14"/>
        </w:numPr>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 xml:space="preserve">The techniques of generalization and specialization are important guides in developing </w:t>
      </w:r>
      <w:proofErr w:type="spellStart"/>
      <w:r>
        <w:rPr>
          <w:rFonts w:ascii="Helvetica" w:hAnsi="Helvetica" w:cs="Helvetica"/>
          <w:color w:val="333333"/>
        </w:rPr>
        <w:t>supertype</w:t>
      </w:r>
      <w:proofErr w:type="spellEnd"/>
      <w:r>
        <w:rPr>
          <w:rFonts w:ascii="Helvetica" w:hAnsi="Helvetica" w:cs="Helvetica"/>
          <w:color w:val="333333"/>
        </w:rPr>
        <w:t xml:space="preserve">/subtype relationships. Generalization is the bottom-up process of defining a generalized entity type from a set of more </w:t>
      </w:r>
      <w:r>
        <w:rPr>
          <w:rFonts w:ascii="Helvetica" w:hAnsi="Helvetica" w:cs="Helvetica"/>
          <w:color w:val="333333"/>
        </w:rPr>
        <w:softHyphen/>
        <w:t xml:space="preserve">specialized entity types. Specialization is the top-down process of defining one or more subtypes of a </w:t>
      </w:r>
      <w:proofErr w:type="spellStart"/>
      <w:r>
        <w:rPr>
          <w:rFonts w:ascii="Helvetica" w:hAnsi="Helvetica" w:cs="Helvetica"/>
          <w:color w:val="333333"/>
        </w:rPr>
        <w:t>supertype</w:t>
      </w:r>
      <w:proofErr w:type="spellEnd"/>
      <w:r>
        <w:rPr>
          <w:rFonts w:ascii="Helvetica" w:hAnsi="Helvetica" w:cs="Helvetica"/>
          <w:color w:val="333333"/>
        </w:rPr>
        <w:t xml:space="preserve"> that </w:t>
      </w:r>
      <w:proofErr w:type="gramStart"/>
      <w:r>
        <w:rPr>
          <w:rFonts w:ascii="Helvetica" w:hAnsi="Helvetica" w:cs="Helvetica"/>
          <w:color w:val="333333"/>
        </w:rPr>
        <w:t>has already been defined</w:t>
      </w:r>
      <w:proofErr w:type="gramEnd"/>
      <w:r>
        <w:rPr>
          <w:rFonts w:ascii="Helvetica" w:hAnsi="Helvetica" w:cs="Helvetica"/>
          <w:color w:val="333333"/>
        </w:rPr>
        <w:t>.</w:t>
      </w:r>
    </w:p>
    <w:p w:rsidR="00B04A41" w:rsidRDefault="00B04A41" w:rsidP="00B04A41">
      <w:pPr>
        <w:pStyle w:val="NormalWeb"/>
        <w:numPr>
          <w:ilvl w:val="0"/>
          <w:numId w:val="14"/>
        </w:numPr>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lastRenderedPageBreak/>
        <w:t xml:space="preserve">The EER notation allows us to capture the important business rules that apply to </w:t>
      </w:r>
      <w:proofErr w:type="spellStart"/>
      <w:r>
        <w:rPr>
          <w:rFonts w:ascii="Helvetica" w:hAnsi="Helvetica" w:cs="Helvetica"/>
          <w:color w:val="333333"/>
        </w:rPr>
        <w:t>supertype</w:t>
      </w:r>
      <w:proofErr w:type="spellEnd"/>
      <w:r>
        <w:rPr>
          <w:rFonts w:ascii="Helvetica" w:hAnsi="Helvetica" w:cs="Helvetica"/>
          <w:color w:val="333333"/>
        </w:rPr>
        <w:t xml:space="preserve">/subtype relationships. The completeness constraint allows us to specify whether an instance of a </w:t>
      </w:r>
      <w:proofErr w:type="spellStart"/>
      <w:r>
        <w:rPr>
          <w:rFonts w:ascii="Helvetica" w:hAnsi="Helvetica" w:cs="Helvetica"/>
          <w:color w:val="333333"/>
        </w:rPr>
        <w:t>supertype</w:t>
      </w:r>
      <w:proofErr w:type="spellEnd"/>
      <w:r>
        <w:rPr>
          <w:rFonts w:ascii="Helvetica" w:hAnsi="Helvetica" w:cs="Helvetica"/>
          <w:color w:val="333333"/>
        </w:rPr>
        <w:t xml:space="preserve"> must also be a member of at least one subtype. There are two cases: With total specialization, an instance of the </w:t>
      </w:r>
      <w:proofErr w:type="spellStart"/>
      <w:r>
        <w:rPr>
          <w:rFonts w:ascii="Helvetica" w:hAnsi="Helvetica" w:cs="Helvetica"/>
          <w:color w:val="333333"/>
        </w:rPr>
        <w:t>supertype</w:t>
      </w:r>
      <w:proofErr w:type="spellEnd"/>
      <w:r>
        <w:rPr>
          <w:rFonts w:ascii="Helvetica" w:hAnsi="Helvetica" w:cs="Helvetica"/>
          <w:color w:val="333333"/>
        </w:rPr>
        <w:t xml:space="preserve"> must be a member of at least one subtype. With partial specialization, an instance of a </w:t>
      </w:r>
      <w:proofErr w:type="spellStart"/>
      <w:r>
        <w:rPr>
          <w:rFonts w:ascii="Helvetica" w:hAnsi="Helvetica" w:cs="Helvetica"/>
          <w:color w:val="333333"/>
        </w:rPr>
        <w:t>supertype</w:t>
      </w:r>
      <w:proofErr w:type="spellEnd"/>
      <w:r>
        <w:rPr>
          <w:rFonts w:ascii="Helvetica" w:hAnsi="Helvetica" w:cs="Helvetica"/>
          <w:color w:val="333333"/>
        </w:rPr>
        <w:t xml:space="preserve"> may or may not be a member of any subtype. The </w:t>
      </w:r>
      <w:proofErr w:type="spellStart"/>
      <w:r>
        <w:rPr>
          <w:rFonts w:ascii="Helvetica" w:hAnsi="Helvetica" w:cs="Helvetica"/>
          <w:color w:val="333333"/>
        </w:rPr>
        <w:t>disjointness</w:t>
      </w:r>
      <w:proofErr w:type="spellEnd"/>
      <w:r>
        <w:rPr>
          <w:rFonts w:ascii="Helvetica" w:hAnsi="Helvetica" w:cs="Helvetica"/>
          <w:color w:val="333333"/>
        </w:rPr>
        <w:t xml:space="preserve"> constraint allows us to specify whether an instance of a </w:t>
      </w:r>
      <w:proofErr w:type="spellStart"/>
      <w:r>
        <w:rPr>
          <w:rFonts w:ascii="Helvetica" w:hAnsi="Helvetica" w:cs="Helvetica"/>
          <w:color w:val="333333"/>
        </w:rPr>
        <w:t>supertype</w:t>
      </w:r>
      <w:proofErr w:type="spellEnd"/>
      <w:r>
        <w:rPr>
          <w:rFonts w:ascii="Helvetica" w:hAnsi="Helvetica" w:cs="Helvetica"/>
          <w:color w:val="333333"/>
        </w:rPr>
        <w:t xml:space="preserve"> may simultaneously be a member of two or more subtypes. Again, there are two cases. With the disjoint rule, an instance can be a member of only one subtype at a given time. With the overlap rule, an entity instance can simultaneously be a member of two (or more) subtypes.</w:t>
      </w:r>
    </w:p>
    <w:p w:rsidR="00B04A41" w:rsidRDefault="00B04A41" w:rsidP="00B04A41">
      <w:pPr>
        <w:pStyle w:val="NormalWeb"/>
        <w:numPr>
          <w:ilvl w:val="0"/>
          <w:numId w:val="14"/>
        </w:numPr>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 xml:space="preserve">A subtype discriminator is an attribute of a </w:t>
      </w:r>
      <w:proofErr w:type="spellStart"/>
      <w:r>
        <w:rPr>
          <w:rFonts w:ascii="Helvetica" w:hAnsi="Helvetica" w:cs="Helvetica"/>
          <w:color w:val="333333"/>
        </w:rPr>
        <w:t>supertype</w:t>
      </w:r>
      <w:proofErr w:type="spellEnd"/>
      <w:r>
        <w:rPr>
          <w:rFonts w:ascii="Helvetica" w:hAnsi="Helvetica" w:cs="Helvetica"/>
          <w:color w:val="333333"/>
        </w:rPr>
        <w:t xml:space="preserve"> whose values determine to which subtype (or subtypes) a </w:t>
      </w:r>
      <w:proofErr w:type="spellStart"/>
      <w:r>
        <w:rPr>
          <w:rFonts w:ascii="Helvetica" w:hAnsi="Helvetica" w:cs="Helvetica"/>
          <w:color w:val="333333"/>
        </w:rPr>
        <w:t>supertype</w:t>
      </w:r>
      <w:proofErr w:type="spellEnd"/>
      <w:r>
        <w:rPr>
          <w:rFonts w:ascii="Helvetica" w:hAnsi="Helvetica" w:cs="Helvetica"/>
          <w:color w:val="333333"/>
        </w:rPr>
        <w:t xml:space="preserve"> instance belongs. A </w:t>
      </w:r>
      <w:proofErr w:type="spellStart"/>
      <w:r>
        <w:rPr>
          <w:rFonts w:ascii="Helvetica" w:hAnsi="Helvetica" w:cs="Helvetica"/>
          <w:color w:val="333333"/>
        </w:rPr>
        <w:t>supertype</w:t>
      </w:r>
      <w:proofErr w:type="spellEnd"/>
      <w:r>
        <w:rPr>
          <w:rFonts w:ascii="Helvetica" w:hAnsi="Helvetica" w:cs="Helvetica"/>
          <w:color w:val="333333"/>
        </w:rPr>
        <w:t xml:space="preserve">/subtype hierarchy is a hierarchical arrangement of </w:t>
      </w:r>
      <w:proofErr w:type="spellStart"/>
      <w:r>
        <w:rPr>
          <w:rFonts w:ascii="Helvetica" w:hAnsi="Helvetica" w:cs="Helvetica"/>
          <w:color w:val="333333"/>
        </w:rPr>
        <w:t>supertypes</w:t>
      </w:r>
      <w:proofErr w:type="spellEnd"/>
      <w:r>
        <w:rPr>
          <w:rFonts w:ascii="Helvetica" w:hAnsi="Helvetica" w:cs="Helvetica"/>
          <w:color w:val="333333"/>
        </w:rPr>
        <w:t xml:space="preserve"> and subtypes, where each subtype has only one </w:t>
      </w:r>
      <w:proofErr w:type="spellStart"/>
      <w:r>
        <w:rPr>
          <w:rFonts w:ascii="Helvetica" w:hAnsi="Helvetica" w:cs="Helvetica"/>
          <w:color w:val="333333"/>
        </w:rPr>
        <w:t>supertype</w:t>
      </w:r>
      <w:proofErr w:type="spellEnd"/>
      <w:r>
        <w:rPr>
          <w:rFonts w:ascii="Helvetica" w:hAnsi="Helvetica" w:cs="Helvetica"/>
          <w:color w:val="333333"/>
        </w:rPr>
        <w:t>.</w:t>
      </w:r>
    </w:p>
    <w:p w:rsidR="00B04A41" w:rsidRDefault="00B04A41" w:rsidP="00B04A41">
      <w:pPr>
        <w:pStyle w:val="NormalWeb"/>
        <w:numPr>
          <w:ilvl w:val="0"/>
          <w:numId w:val="14"/>
        </w:numPr>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 xml:space="preserve">There are extensions to the E-R notation other than </w:t>
      </w:r>
      <w:proofErr w:type="spellStart"/>
      <w:r>
        <w:rPr>
          <w:rFonts w:ascii="Helvetica" w:hAnsi="Helvetica" w:cs="Helvetica"/>
          <w:color w:val="333333"/>
        </w:rPr>
        <w:t>supertype</w:t>
      </w:r>
      <w:proofErr w:type="spellEnd"/>
      <w:r>
        <w:rPr>
          <w:rFonts w:ascii="Helvetica" w:hAnsi="Helvetica" w:cs="Helvetica"/>
          <w:color w:val="333333"/>
        </w:rPr>
        <w:t xml:space="preserve">/subtype relationships. One of the other useful extensions is aggregation, which represents how some entities are part of other entities (e.g., a PC is composed of a disk drive, RAM, a motherboard). Due to space limitations, we have not discussed these extensions here. Most of these extensions, like aggregation, are also a part of object-oriented data modeling, which </w:t>
      </w:r>
      <w:proofErr w:type="gramStart"/>
      <w:r>
        <w:rPr>
          <w:rFonts w:ascii="Helvetica" w:hAnsi="Helvetica" w:cs="Helvetica"/>
          <w:color w:val="333333"/>
        </w:rPr>
        <w:t>is explained</w:t>
      </w:r>
      <w:proofErr w:type="gramEnd"/>
      <w:r>
        <w:rPr>
          <w:rFonts w:ascii="Helvetica" w:hAnsi="Helvetica" w:cs="Helvetica"/>
          <w:color w:val="333333"/>
        </w:rPr>
        <w:t xml:space="preserve"> in </w:t>
      </w:r>
      <w:r>
        <w:rPr>
          <w:rStyle w:val="label"/>
          <w:rFonts w:ascii="Helvetica" w:hAnsi="Helvetica" w:cs="Helvetica"/>
          <w:color w:val="333333"/>
        </w:rPr>
        <w:t>Chapter </w:t>
      </w:r>
      <w:r>
        <w:rPr>
          <w:rStyle w:val="number"/>
          <w:rFonts w:ascii="Helvetica" w:hAnsi="Helvetica" w:cs="Helvetica"/>
          <w:color w:val="333333"/>
        </w:rPr>
        <w:t>14</w:t>
      </w:r>
      <w:r>
        <w:rPr>
          <w:rFonts w:ascii="Helvetica" w:hAnsi="Helvetica" w:cs="Helvetica"/>
          <w:color w:val="333333"/>
        </w:rPr>
        <w:t>, on the book Web site.</w:t>
      </w:r>
    </w:p>
    <w:p w:rsidR="00B04A41" w:rsidRDefault="00B04A41" w:rsidP="00B04A41">
      <w:pPr>
        <w:pStyle w:val="NormalWeb"/>
        <w:numPr>
          <w:ilvl w:val="0"/>
          <w:numId w:val="14"/>
        </w:numPr>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 xml:space="preserve">E-R diagrams can become large and complex, including hundreds of entities. Many users and managers do not need to see all the entities, relationships, and attributes to understand the part of the database with which they are most interested. Entity clustering is a way to turn a part of an entity-relationship data model into a more macro-level view of the same data. An entity cluster is a set of one or more entity types and associated relationships grouped into a single abstract entity type. Several entity clusters and associated relationships </w:t>
      </w:r>
      <w:proofErr w:type="gramStart"/>
      <w:r>
        <w:rPr>
          <w:rFonts w:ascii="Helvetica" w:hAnsi="Helvetica" w:cs="Helvetica"/>
          <w:color w:val="333333"/>
        </w:rPr>
        <w:t>can be further grouped</w:t>
      </w:r>
      <w:proofErr w:type="gramEnd"/>
      <w:r>
        <w:rPr>
          <w:rFonts w:ascii="Helvetica" w:hAnsi="Helvetica" w:cs="Helvetica"/>
          <w:color w:val="333333"/>
        </w:rPr>
        <w:t xml:space="preserve"> into even a higher entity cluster, so entity clustering is a hierarchical decomposition technique. By grouping entities and relationships, you can lay out an E-R </w:t>
      </w:r>
      <w:r>
        <w:rPr>
          <w:rFonts w:ascii="Helvetica" w:hAnsi="Helvetica" w:cs="Helvetica"/>
          <w:color w:val="333333"/>
        </w:rPr>
        <w:softHyphen/>
        <w:t xml:space="preserve">diagram to allow you to give attention to the details of the model that </w:t>
      </w:r>
      <w:r>
        <w:rPr>
          <w:rFonts w:ascii="Helvetica" w:hAnsi="Helvetica" w:cs="Helvetica"/>
          <w:color w:val="333333"/>
        </w:rPr>
        <w:softHyphen/>
        <w:t xml:space="preserve">matter most in a given </w:t>
      </w:r>
      <w:proofErr w:type="gramStart"/>
      <w:r>
        <w:rPr>
          <w:rFonts w:ascii="Helvetica" w:hAnsi="Helvetica" w:cs="Helvetica"/>
          <w:color w:val="333333"/>
        </w:rPr>
        <w:t>data modeling</w:t>
      </w:r>
      <w:proofErr w:type="gramEnd"/>
      <w:r>
        <w:rPr>
          <w:rFonts w:ascii="Helvetica" w:hAnsi="Helvetica" w:cs="Helvetica"/>
          <w:color w:val="333333"/>
        </w:rPr>
        <w:t xml:space="preserve"> task.</w:t>
      </w:r>
    </w:p>
    <w:p w:rsidR="00B04A41" w:rsidRDefault="00B04A41" w:rsidP="00B04A41">
      <w:pPr>
        <w:pStyle w:val="NormalWeb"/>
        <w:numPr>
          <w:ilvl w:val="0"/>
          <w:numId w:val="14"/>
        </w:numPr>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 xml:space="preserve">Packaged data models, so called universal and industry-specific data models, extensively utilize EER features. These generalizable data models often use multiple level </w:t>
      </w:r>
      <w:proofErr w:type="spellStart"/>
      <w:r>
        <w:rPr>
          <w:rFonts w:ascii="Helvetica" w:hAnsi="Helvetica" w:cs="Helvetica"/>
          <w:color w:val="333333"/>
        </w:rPr>
        <w:t>supertype</w:t>
      </w:r>
      <w:proofErr w:type="spellEnd"/>
      <w:r>
        <w:rPr>
          <w:rFonts w:ascii="Helvetica" w:hAnsi="Helvetica" w:cs="Helvetica"/>
          <w:color w:val="333333"/>
        </w:rPr>
        <w:t xml:space="preserve">/subtype hierarchies and associative entities. Subjects and the roles subjects play </w:t>
      </w:r>
      <w:proofErr w:type="gramStart"/>
      <w:r>
        <w:rPr>
          <w:rFonts w:ascii="Helvetica" w:hAnsi="Helvetica" w:cs="Helvetica"/>
          <w:color w:val="333333"/>
        </w:rPr>
        <w:t>are separated</w:t>
      </w:r>
      <w:proofErr w:type="gramEnd"/>
      <w:r>
        <w:rPr>
          <w:rFonts w:ascii="Helvetica" w:hAnsi="Helvetica" w:cs="Helvetica"/>
          <w:color w:val="333333"/>
        </w:rPr>
        <w:t>, creating many entity types; this complexity can be simplified when customized for a given organization, and entity clusters can be used to present simpler views of the data model to different audiences.</w:t>
      </w:r>
    </w:p>
    <w:p w:rsidR="00B04A41" w:rsidRDefault="00B04A41" w:rsidP="00B04A41">
      <w:pPr>
        <w:pStyle w:val="NormalWeb"/>
        <w:numPr>
          <w:ilvl w:val="0"/>
          <w:numId w:val="14"/>
        </w:numPr>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lastRenderedPageBreak/>
        <w:t xml:space="preserve">The use of packaged data models can save considerable time and cost in data modeling. The skills required for a </w:t>
      </w:r>
      <w:proofErr w:type="gramStart"/>
      <w:r>
        <w:rPr>
          <w:rFonts w:ascii="Helvetica" w:hAnsi="Helvetica" w:cs="Helvetica"/>
          <w:color w:val="333333"/>
        </w:rPr>
        <w:t>data modeling</w:t>
      </w:r>
      <w:proofErr w:type="gramEnd"/>
      <w:r>
        <w:rPr>
          <w:rFonts w:ascii="Helvetica" w:hAnsi="Helvetica" w:cs="Helvetica"/>
          <w:color w:val="333333"/>
        </w:rPr>
        <w:t xml:space="preserve"> project with a packaged data model are quite advanced and are built on the data modeling principles covered in this text. You have to consider not only current needs but also future requirements to customize the general-purpose package. Data elements </w:t>
      </w:r>
      <w:proofErr w:type="gramStart"/>
      <w:r>
        <w:rPr>
          <w:rFonts w:ascii="Helvetica" w:hAnsi="Helvetica" w:cs="Helvetica"/>
          <w:color w:val="333333"/>
        </w:rPr>
        <w:t>must be renamed</w:t>
      </w:r>
      <w:proofErr w:type="gramEnd"/>
      <w:r>
        <w:rPr>
          <w:rFonts w:ascii="Helvetica" w:hAnsi="Helvetica" w:cs="Helvetica"/>
          <w:color w:val="333333"/>
        </w:rPr>
        <w:t xml:space="preserve"> to local terms, and current data need to be mapped to the target database design. This mapping can be challenging due to various forms of </w:t>
      </w:r>
      <w:r>
        <w:rPr>
          <w:rFonts w:ascii="Helvetica" w:hAnsi="Helvetica" w:cs="Helvetica"/>
          <w:color w:val="333333"/>
        </w:rPr>
        <w:softHyphen/>
        <w:t xml:space="preserve">mismatches between the data in current databases with those found in the best-practices purchased database model. Fortunately, having actual data models “right out of the box” helps structure the customization process for completeness and ease of communication with subject matter experts. Overloaded columns, poor metadata, and abuses of the structure of current databases can make the customization and migration processes challenging. Data profiling </w:t>
      </w:r>
      <w:proofErr w:type="gramStart"/>
      <w:r>
        <w:rPr>
          <w:rFonts w:ascii="Helvetica" w:hAnsi="Helvetica" w:cs="Helvetica"/>
          <w:color w:val="333333"/>
        </w:rPr>
        <w:t>can be used</w:t>
      </w:r>
      <w:proofErr w:type="gramEnd"/>
      <w:r>
        <w:rPr>
          <w:rFonts w:ascii="Helvetica" w:hAnsi="Helvetica" w:cs="Helvetica"/>
          <w:color w:val="333333"/>
        </w:rPr>
        <w:t xml:space="preserve"> to understand the current data and uncover hidden meanings and business rules in data for your organization.</w:t>
      </w:r>
    </w:p>
    <w:p w:rsidR="00B04A41" w:rsidRDefault="00B04A41" w:rsidP="00B04A41">
      <w:pPr>
        <w:pStyle w:val="Heading1"/>
        <w:spacing w:before="285" w:beforeAutospacing="0" w:after="190" w:afterAutospacing="0" w:line="380" w:lineRule="atLeast"/>
        <w:textAlignment w:val="baseline"/>
        <w:rPr>
          <w:rFonts w:ascii="inherit" w:hAnsi="inherit"/>
          <w:b w:val="0"/>
          <w:bCs w:val="0"/>
          <w:color w:val="585858"/>
          <w:sz w:val="45"/>
          <w:szCs w:val="45"/>
        </w:rPr>
      </w:pPr>
      <w:r>
        <w:rPr>
          <w:rStyle w:val="label"/>
          <w:rFonts w:ascii="inherit" w:hAnsi="inherit"/>
          <w:b w:val="0"/>
          <w:bCs w:val="0"/>
          <w:color w:val="585858"/>
          <w:sz w:val="45"/>
          <w:szCs w:val="45"/>
        </w:rPr>
        <w:t>References</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proofErr w:type="spellStart"/>
      <w:r>
        <w:rPr>
          <w:rFonts w:ascii="inherit" w:hAnsi="inherit"/>
          <w:color w:val="333333"/>
        </w:rPr>
        <w:t>Elmasri</w:t>
      </w:r>
      <w:proofErr w:type="spellEnd"/>
      <w:r>
        <w:rPr>
          <w:rFonts w:ascii="inherit" w:hAnsi="inherit"/>
          <w:color w:val="333333"/>
        </w:rPr>
        <w:t xml:space="preserve">, R., and S. B. </w:t>
      </w:r>
      <w:proofErr w:type="spellStart"/>
      <w:r>
        <w:rPr>
          <w:rFonts w:ascii="inherit" w:hAnsi="inherit"/>
          <w:color w:val="333333"/>
        </w:rPr>
        <w:t>Navathe</w:t>
      </w:r>
      <w:proofErr w:type="spellEnd"/>
      <w:r>
        <w:rPr>
          <w:rFonts w:ascii="inherit" w:hAnsi="inherit"/>
          <w:color w:val="333333"/>
        </w:rPr>
        <w:t>. 1994. </w:t>
      </w:r>
      <w:r>
        <w:rPr>
          <w:rStyle w:val="HTMLCite"/>
          <w:rFonts w:ascii="inherit" w:hAnsi="inherit"/>
          <w:color w:val="333333"/>
          <w:bdr w:val="none" w:sz="0" w:space="0" w:color="auto" w:frame="1"/>
        </w:rPr>
        <w:t>Fundamentals of Database Systems</w:t>
      </w:r>
      <w:r>
        <w:rPr>
          <w:rFonts w:ascii="inherit" w:hAnsi="inherit"/>
          <w:color w:val="333333"/>
        </w:rPr>
        <w:t>. Menlo Park, CA: Benjamin/Cummings.</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proofErr w:type="spellStart"/>
      <w:r>
        <w:rPr>
          <w:rFonts w:ascii="inherit" w:hAnsi="inherit"/>
          <w:color w:val="333333"/>
        </w:rPr>
        <w:t>Gottesdiener</w:t>
      </w:r>
      <w:proofErr w:type="spellEnd"/>
      <w:r>
        <w:rPr>
          <w:rFonts w:ascii="inherit" w:hAnsi="inherit"/>
          <w:color w:val="333333"/>
        </w:rPr>
        <w:t>, E. 1997. “Business Rules Show Power, Promise.” </w:t>
      </w:r>
      <w:r>
        <w:rPr>
          <w:rStyle w:val="HTMLCite"/>
          <w:rFonts w:ascii="inherit" w:hAnsi="inherit"/>
          <w:color w:val="333333"/>
          <w:bdr w:val="none" w:sz="0" w:space="0" w:color="auto" w:frame="1"/>
        </w:rPr>
        <w:t>Application Development Trends</w:t>
      </w:r>
      <w:r>
        <w:rPr>
          <w:rFonts w:ascii="inherit" w:hAnsi="inherit"/>
          <w:color w:val="333333"/>
        </w:rPr>
        <w:t> 4</w:t>
      </w:r>
      <w:proofErr w:type="gramStart"/>
      <w:r>
        <w:rPr>
          <w:rFonts w:ascii="inherit" w:hAnsi="inherit"/>
          <w:color w:val="333333"/>
        </w:rPr>
        <w:t>,3</w:t>
      </w:r>
      <w:proofErr w:type="gramEnd"/>
      <w:r>
        <w:rPr>
          <w:rFonts w:ascii="inherit" w:hAnsi="inherit"/>
          <w:color w:val="333333"/>
        </w:rPr>
        <w:t xml:space="preserve"> (March): 36–54.</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r>
        <w:rPr>
          <w:rFonts w:ascii="inherit" w:hAnsi="inherit"/>
          <w:color w:val="333333"/>
        </w:rPr>
        <w:t xml:space="preserve">GUIDE. </w:t>
      </w:r>
      <w:proofErr w:type="gramStart"/>
      <w:r>
        <w:rPr>
          <w:rFonts w:ascii="inherit" w:hAnsi="inherit"/>
          <w:color w:val="333333"/>
        </w:rPr>
        <w:t>1997</w:t>
      </w:r>
      <w:proofErr w:type="gramEnd"/>
      <w:r>
        <w:rPr>
          <w:rFonts w:ascii="inherit" w:hAnsi="inherit"/>
          <w:color w:val="333333"/>
        </w:rPr>
        <w:t xml:space="preserve"> (October). “GUIDE Business Rules Project.” Final Report, revision 1.2.</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r>
        <w:rPr>
          <w:rFonts w:ascii="inherit" w:hAnsi="inherit"/>
          <w:color w:val="333333"/>
        </w:rPr>
        <w:t>Hay, D. C. 1996. </w:t>
      </w:r>
      <w:r>
        <w:rPr>
          <w:rStyle w:val="HTMLCite"/>
          <w:rFonts w:ascii="inherit" w:hAnsi="inherit"/>
          <w:color w:val="333333"/>
          <w:bdr w:val="none" w:sz="0" w:space="0" w:color="auto" w:frame="1"/>
        </w:rPr>
        <w:t>Data Model Patterns: Conventions of Thought.</w:t>
      </w:r>
      <w:r>
        <w:rPr>
          <w:rFonts w:ascii="inherit" w:hAnsi="inherit"/>
          <w:color w:val="333333"/>
        </w:rPr>
        <w:t> New York: Dorset House Publishing.</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proofErr w:type="spellStart"/>
      <w:r>
        <w:rPr>
          <w:rFonts w:ascii="inherit" w:hAnsi="inherit"/>
          <w:color w:val="333333"/>
        </w:rPr>
        <w:t>Hoberman</w:t>
      </w:r>
      <w:proofErr w:type="spellEnd"/>
      <w:r>
        <w:rPr>
          <w:rFonts w:ascii="inherit" w:hAnsi="inherit"/>
          <w:color w:val="333333"/>
        </w:rPr>
        <w:t>, S. 2006. “Industry Logical Data Models.” </w:t>
      </w:r>
      <w:r>
        <w:rPr>
          <w:rStyle w:val="HTMLCite"/>
          <w:rFonts w:ascii="inherit" w:hAnsi="inherit"/>
          <w:color w:val="333333"/>
          <w:bdr w:val="none" w:sz="0" w:space="0" w:color="auto" w:frame="1"/>
        </w:rPr>
        <w:t>Teradata Magazine</w:t>
      </w:r>
      <w:r>
        <w:rPr>
          <w:rFonts w:ascii="inherit" w:hAnsi="inherit"/>
          <w:color w:val="333333"/>
        </w:rPr>
        <w:t>. Available at </w:t>
      </w:r>
      <w:hyperlink r:id="rId102" w:history="1">
        <w:r>
          <w:rPr>
            <w:rStyle w:val="Hyperlink"/>
            <w:rFonts w:ascii="inherit" w:hAnsi="inherit"/>
            <w:b/>
            <w:bCs/>
            <w:color w:val="1E7AB9"/>
            <w:bdr w:val="none" w:sz="0" w:space="0" w:color="auto" w:frame="1"/>
          </w:rPr>
          <w:t>www.teradata.com</w:t>
        </w:r>
      </w:hyperlink>
      <w:r>
        <w:rPr>
          <w:rFonts w:ascii="inherit" w:hAnsi="inherit"/>
          <w:color w:val="333333"/>
        </w:rPr>
        <w:t>.</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r>
        <w:rPr>
          <w:rFonts w:ascii="inherit" w:hAnsi="inherit"/>
          <w:color w:val="333333"/>
        </w:rPr>
        <w:t xml:space="preserve">Hoffer, J. A., J. F. George, and J. S. </w:t>
      </w:r>
      <w:proofErr w:type="spellStart"/>
      <w:r>
        <w:rPr>
          <w:rFonts w:ascii="inherit" w:hAnsi="inherit"/>
          <w:color w:val="333333"/>
        </w:rPr>
        <w:t>Valacich</w:t>
      </w:r>
      <w:proofErr w:type="spellEnd"/>
      <w:r>
        <w:rPr>
          <w:rFonts w:ascii="inherit" w:hAnsi="inherit"/>
          <w:color w:val="333333"/>
        </w:rPr>
        <w:t>. 2014. </w:t>
      </w:r>
      <w:r>
        <w:rPr>
          <w:rStyle w:val="HTMLCite"/>
          <w:rFonts w:ascii="inherit" w:hAnsi="inherit"/>
          <w:color w:val="333333"/>
          <w:bdr w:val="none" w:sz="0" w:space="0" w:color="auto" w:frame="1"/>
        </w:rPr>
        <w:t>Modern Systems Analysis and Design</w:t>
      </w:r>
      <w:r>
        <w:rPr>
          <w:rFonts w:ascii="inherit" w:hAnsi="inherit"/>
          <w:color w:val="333333"/>
        </w:rPr>
        <w:t xml:space="preserve">. </w:t>
      </w:r>
      <w:proofErr w:type="gramStart"/>
      <w:r>
        <w:rPr>
          <w:rFonts w:ascii="inherit" w:hAnsi="inherit"/>
          <w:color w:val="333333"/>
        </w:rPr>
        <w:t>7th</w:t>
      </w:r>
      <w:proofErr w:type="gramEnd"/>
      <w:r>
        <w:rPr>
          <w:rFonts w:ascii="inherit" w:hAnsi="inherit"/>
          <w:color w:val="333333"/>
        </w:rPr>
        <w:t xml:space="preserve"> ed. Upper Saddle River, NJ: Prentice Hall.</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proofErr w:type="spellStart"/>
      <w:r>
        <w:rPr>
          <w:rFonts w:ascii="inherit" w:hAnsi="inherit"/>
          <w:color w:val="333333"/>
        </w:rPr>
        <w:t>Silverston</w:t>
      </w:r>
      <w:proofErr w:type="spellEnd"/>
      <w:r>
        <w:rPr>
          <w:rFonts w:ascii="inherit" w:hAnsi="inherit"/>
          <w:color w:val="333333"/>
        </w:rPr>
        <w:t>, L. 1998. “Is Your Organization Too Unique to Use Universal Data Models?” </w:t>
      </w:r>
      <w:r>
        <w:rPr>
          <w:rStyle w:val="HTMLCite"/>
          <w:rFonts w:ascii="inherit" w:hAnsi="inherit"/>
          <w:color w:val="333333"/>
          <w:bdr w:val="none" w:sz="0" w:space="0" w:color="auto" w:frame="1"/>
        </w:rPr>
        <w:t>DM Review</w:t>
      </w:r>
      <w:r>
        <w:rPr>
          <w:rFonts w:ascii="inherit" w:hAnsi="inherit"/>
          <w:color w:val="333333"/>
        </w:rPr>
        <w:t> 8</w:t>
      </w:r>
      <w:proofErr w:type="gramStart"/>
      <w:r>
        <w:rPr>
          <w:rFonts w:ascii="inherit" w:hAnsi="inherit"/>
          <w:color w:val="333333"/>
        </w:rPr>
        <w:t>,8</w:t>
      </w:r>
      <w:proofErr w:type="gramEnd"/>
      <w:r>
        <w:rPr>
          <w:rFonts w:ascii="inherit" w:hAnsi="inherit"/>
          <w:color w:val="333333"/>
        </w:rPr>
        <w:t xml:space="preserve"> (September), </w:t>
      </w:r>
      <w:r>
        <w:rPr>
          <w:rFonts w:ascii="inherit" w:hAnsi="inherit"/>
          <w:color w:val="333333"/>
        </w:rPr>
        <w:softHyphen/>
        <w:t>accessed at </w:t>
      </w:r>
      <w:hyperlink r:id="rId103" w:history="1">
        <w:r>
          <w:rPr>
            <w:rStyle w:val="Hyperlink"/>
            <w:rFonts w:ascii="inherit" w:hAnsi="inherit"/>
            <w:b/>
            <w:bCs/>
            <w:color w:val="1E7AB9"/>
            <w:bdr w:val="none" w:sz="0" w:space="0" w:color="auto" w:frame="1"/>
          </w:rPr>
          <w:t>www.information-management.com/ issues/19980901/425-1.html</w:t>
        </w:r>
      </w:hyperlink>
      <w:r>
        <w:rPr>
          <w:rFonts w:ascii="inherit" w:hAnsi="inherit"/>
          <w:color w:val="333333"/>
        </w:rPr>
        <w:t>.</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proofErr w:type="spellStart"/>
      <w:r>
        <w:rPr>
          <w:rFonts w:ascii="inherit" w:hAnsi="inherit"/>
          <w:color w:val="333333"/>
        </w:rPr>
        <w:t>Silverston</w:t>
      </w:r>
      <w:proofErr w:type="spellEnd"/>
      <w:r>
        <w:rPr>
          <w:rFonts w:ascii="inherit" w:hAnsi="inherit"/>
          <w:color w:val="333333"/>
        </w:rPr>
        <w:t>, L. 2001a. </w:t>
      </w:r>
      <w:r>
        <w:rPr>
          <w:rStyle w:val="HTMLCite"/>
          <w:rFonts w:ascii="inherit" w:hAnsi="inherit"/>
          <w:color w:val="333333"/>
          <w:bdr w:val="none" w:sz="0" w:space="0" w:color="auto" w:frame="1"/>
        </w:rPr>
        <w:t>The Data Model Resource Book, Volume 1</w:t>
      </w:r>
      <w:r>
        <w:rPr>
          <w:rFonts w:ascii="inherit" w:hAnsi="inherit"/>
          <w:color w:val="333333"/>
        </w:rPr>
        <w:t xml:space="preserve">, Rev. </w:t>
      </w:r>
      <w:proofErr w:type="gramStart"/>
      <w:r>
        <w:rPr>
          <w:rFonts w:ascii="inherit" w:hAnsi="inherit"/>
          <w:color w:val="333333"/>
        </w:rPr>
        <w:t>ed</w:t>
      </w:r>
      <w:proofErr w:type="gramEnd"/>
      <w:r>
        <w:rPr>
          <w:rFonts w:ascii="inherit" w:hAnsi="inherit"/>
          <w:color w:val="333333"/>
        </w:rPr>
        <w:t>. New York: Wiley.</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proofErr w:type="spellStart"/>
      <w:r>
        <w:rPr>
          <w:rFonts w:ascii="inherit" w:hAnsi="inherit"/>
          <w:color w:val="333333"/>
        </w:rPr>
        <w:t>Silverston</w:t>
      </w:r>
      <w:proofErr w:type="spellEnd"/>
      <w:r>
        <w:rPr>
          <w:rFonts w:ascii="inherit" w:hAnsi="inherit"/>
          <w:color w:val="333333"/>
        </w:rPr>
        <w:t>, L. 2001b. </w:t>
      </w:r>
      <w:r>
        <w:rPr>
          <w:rStyle w:val="HTMLCite"/>
          <w:rFonts w:ascii="inherit" w:hAnsi="inherit"/>
          <w:color w:val="333333"/>
          <w:bdr w:val="none" w:sz="0" w:space="0" w:color="auto" w:frame="1"/>
        </w:rPr>
        <w:t>The Data Model Resource Book, Volume 2</w:t>
      </w:r>
      <w:r>
        <w:rPr>
          <w:rFonts w:ascii="inherit" w:hAnsi="inherit"/>
          <w:color w:val="333333"/>
        </w:rPr>
        <w:t xml:space="preserve">, Rev. </w:t>
      </w:r>
      <w:proofErr w:type="gramStart"/>
      <w:r>
        <w:rPr>
          <w:rFonts w:ascii="inherit" w:hAnsi="inherit"/>
          <w:color w:val="333333"/>
        </w:rPr>
        <w:t>ed</w:t>
      </w:r>
      <w:proofErr w:type="gramEnd"/>
      <w:r>
        <w:rPr>
          <w:rFonts w:ascii="inherit" w:hAnsi="inherit"/>
          <w:color w:val="333333"/>
        </w:rPr>
        <w:t>. New York: Wiley.</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proofErr w:type="spellStart"/>
      <w:r>
        <w:rPr>
          <w:rFonts w:ascii="inherit" w:hAnsi="inherit"/>
          <w:color w:val="333333"/>
        </w:rPr>
        <w:t>Silverston</w:t>
      </w:r>
      <w:proofErr w:type="spellEnd"/>
      <w:r>
        <w:rPr>
          <w:rFonts w:ascii="inherit" w:hAnsi="inherit"/>
          <w:color w:val="333333"/>
        </w:rPr>
        <w:t>, L. 2002. “A Universal Data Model for Relationship Development.” </w:t>
      </w:r>
      <w:r>
        <w:rPr>
          <w:rStyle w:val="HTMLCite"/>
          <w:rFonts w:ascii="inherit" w:hAnsi="inherit"/>
          <w:color w:val="333333"/>
          <w:bdr w:val="none" w:sz="0" w:space="0" w:color="auto" w:frame="1"/>
        </w:rPr>
        <w:t>DM Review</w:t>
      </w:r>
      <w:r>
        <w:rPr>
          <w:rFonts w:ascii="inherit" w:hAnsi="inherit"/>
          <w:color w:val="333333"/>
        </w:rPr>
        <w:t> 12</w:t>
      </w:r>
      <w:proofErr w:type="gramStart"/>
      <w:r>
        <w:rPr>
          <w:rFonts w:ascii="inherit" w:hAnsi="inherit"/>
          <w:color w:val="333333"/>
        </w:rPr>
        <w:t>,3</w:t>
      </w:r>
      <w:proofErr w:type="gramEnd"/>
      <w:r>
        <w:rPr>
          <w:rFonts w:ascii="inherit" w:hAnsi="inherit"/>
          <w:color w:val="333333"/>
        </w:rPr>
        <w:t xml:space="preserve"> (March): 44–47, 65.</w:t>
      </w:r>
    </w:p>
    <w:p w:rsidR="00B04A41" w:rsidRDefault="00B04A41" w:rsidP="00B04A41">
      <w:pPr>
        <w:pStyle w:val="NormalWeb"/>
        <w:numPr>
          <w:ilvl w:val="0"/>
          <w:numId w:val="15"/>
        </w:numPr>
        <w:spacing w:before="0" w:beforeAutospacing="0" w:after="0" w:afterAutospacing="0"/>
        <w:ind w:left="0"/>
        <w:textAlignment w:val="baseline"/>
        <w:rPr>
          <w:rFonts w:ascii="inherit" w:hAnsi="inherit"/>
          <w:color w:val="333333"/>
        </w:rPr>
      </w:pPr>
      <w:proofErr w:type="spellStart"/>
      <w:r>
        <w:rPr>
          <w:rFonts w:ascii="inherit" w:hAnsi="inherit"/>
          <w:color w:val="333333"/>
        </w:rPr>
        <w:t>Teorey</w:t>
      </w:r>
      <w:proofErr w:type="spellEnd"/>
      <w:r>
        <w:rPr>
          <w:rFonts w:ascii="inherit" w:hAnsi="inherit"/>
          <w:color w:val="333333"/>
        </w:rPr>
        <w:t>, T. 1999. </w:t>
      </w:r>
      <w:r>
        <w:rPr>
          <w:rStyle w:val="HTMLCite"/>
          <w:rFonts w:ascii="inherit" w:hAnsi="inherit"/>
          <w:color w:val="333333"/>
          <w:bdr w:val="none" w:sz="0" w:space="0" w:color="auto" w:frame="1"/>
        </w:rPr>
        <w:t>Database Modeling &amp; Design</w:t>
      </w:r>
      <w:r>
        <w:rPr>
          <w:rFonts w:ascii="inherit" w:hAnsi="inherit"/>
          <w:color w:val="333333"/>
        </w:rPr>
        <w:t>. San Francisco: Morgan Kaufman Publishers.</w:t>
      </w:r>
    </w:p>
    <w:p w:rsidR="00B04A41" w:rsidRDefault="00B04A41" w:rsidP="00B04A41">
      <w:pPr>
        <w:pStyle w:val="Heading1"/>
        <w:spacing w:before="285" w:beforeAutospacing="0" w:after="190" w:afterAutospacing="0" w:line="380" w:lineRule="atLeast"/>
        <w:textAlignment w:val="baseline"/>
        <w:rPr>
          <w:rFonts w:ascii="inherit" w:hAnsi="inherit"/>
          <w:b w:val="0"/>
          <w:bCs w:val="0"/>
          <w:color w:val="585858"/>
          <w:sz w:val="45"/>
          <w:szCs w:val="45"/>
        </w:rPr>
      </w:pPr>
      <w:r>
        <w:rPr>
          <w:rStyle w:val="label"/>
          <w:rFonts w:ascii="inherit" w:hAnsi="inherit"/>
          <w:b w:val="0"/>
          <w:bCs w:val="0"/>
          <w:color w:val="585858"/>
          <w:sz w:val="45"/>
          <w:szCs w:val="45"/>
        </w:rPr>
        <w:t>Further Reading</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r>
        <w:rPr>
          <w:rFonts w:ascii="inherit" w:hAnsi="inherit"/>
          <w:color w:val="333333"/>
        </w:rPr>
        <w:t>Frye, C. 2002. “Business Rules Are Back.” </w:t>
      </w:r>
      <w:r>
        <w:rPr>
          <w:rStyle w:val="HTMLCite"/>
          <w:rFonts w:ascii="inherit" w:hAnsi="inherit"/>
          <w:color w:val="333333"/>
          <w:bdr w:val="none" w:sz="0" w:space="0" w:color="auto" w:frame="1"/>
        </w:rPr>
        <w:t>Application Development Trends</w:t>
      </w:r>
      <w:r>
        <w:rPr>
          <w:rFonts w:ascii="inherit" w:hAnsi="inherit"/>
          <w:color w:val="333333"/>
        </w:rPr>
        <w:t> 9, 7 (July): 29–35.</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r>
        <w:rPr>
          <w:rFonts w:ascii="inherit" w:hAnsi="inherit"/>
          <w:color w:val="333333"/>
        </w:rPr>
        <w:t>Moriarty, T. “Using Scenarios in Information Modeling: Bringing Business Rules to Life.” </w:t>
      </w:r>
      <w:r>
        <w:rPr>
          <w:rStyle w:val="HTMLCite"/>
          <w:rFonts w:ascii="inherit" w:hAnsi="inherit"/>
          <w:color w:val="333333"/>
          <w:bdr w:val="none" w:sz="0" w:space="0" w:color="auto" w:frame="1"/>
        </w:rPr>
        <w:t>Database Programming &amp; Design</w:t>
      </w:r>
      <w:r>
        <w:rPr>
          <w:rFonts w:ascii="inherit" w:hAnsi="inherit"/>
          <w:color w:val="333333"/>
        </w:rPr>
        <w:t> 6, 8 (August): 65–67.</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r>
        <w:rPr>
          <w:rFonts w:ascii="inherit" w:hAnsi="inherit"/>
          <w:color w:val="333333"/>
        </w:rPr>
        <w:t>Ross, R. G. 1997. </w:t>
      </w:r>
      <w:r>
        <w:rPr>
          <w:rStyle w:val="HTMLCite"/>
          <w:rFonts w:ascii="inherit" w:hAnsi="inherit"/>
          <w:color w:val="333333"/>
          <w:bdr w:val="none" w:sz="0" w:space="0" w:color="auto" w:frame="1"/>
        </w:rPr>
        <w:t>The Business Rule Book</w:t>
      </w:r>
      <w:r>
        <w:rPr>
          <w:rFonts w:ascii="inherit" w:hAnsi="inherit"/>
          <w:color w:val="333333"/>
        </w:rPr>
        <w:t>. Version 4. Boston: Business Rule Solutions, Inc.</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r>
        <w:rPr>
          <w:rFonts w:ascii="inherit" w:hAnsi="inherit"/>
          <w:color w:val="333333"/>
        </w:rPr>
        <w:lastRenderedPageBreak/>
        <w:t>Ross, R. G. 1998. </w:t>
      </w:r>
      <w:r>
        <w:rPr>
          <w:rStyle w:val="HTMLCite"/>
          <w:rFonts w:ascii="inherit" w:hAnsi="inherit"/>
          <w:color w:val="333333"/>
          <w:bdr w:val="none" w:sz="0" w:space="0" w:color="auto" w:frame="1"/>
        </w:rPr>
        <w:t>Business Rule Concepts: The New Mechanics of Business Information Systems.</w:t>
      </w:r>
      <w:r>
        <w:rPr>
          <w:rFonts w:ascii="inherit" w:hAnsi="inherit"/>
          <w:color w:val="333333"/>
        </w:rPr>
        <w:t> Boston: Business Rule Solutions, Inc.</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r>
        <w:rPr>
          <w:rFonts w:ascii="inherit" w:hAnsi="inherit"/>
          <w:color w:val="333333"/>
        </w:rPr>
        <w:t>Ross, R. G. 2003. </w:t>
      </w:r>
      <w:r>
        <w:rPr>
          <w:rStyle w:val="HTMLCite"/>
          <w:rFonts w:ascii="inherit" w:hAnsi="inherit"/>
          <w:color w:val="333333"/>
          <w:bdr w:val="none" w:sz="0" w:space="0" w:color="auto" w:frame="1"/>
        </w:rPr>
        <w:t>Principles of the Business Rule Approach</w:t>
      </w:r>
      <w:r>
        <w:rPr>
          <w:rFonts w:ascii="inherit" w:hAnsi="inherit"/>
          <w:color w:val="333333"/>
        </w:rPr>
        <w:t>. Boston: Addison-Wesley.</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r>
        <w:rPr>
          <w:rFonts w:ascii="inherit" w:hAnsi="inherit"/>
          <w:color w:val="333333"/>
        </w:rPr>
        <w:t>Schmidt, B. 1997. “A Taxonomy of Domains.” </w:t>
      </w:r>
      <w:r>
        <w:rPr>
          <w:rStyle w:val="HTMLCite"/>
          <w:rFonts w:ascii="inherit" w:hAnsi="inherit"/>
          <w:color w:val="333333"/>
          <w:bdr w:val="none" w:sz="0" w:space="0" w:color="auto" w:frame="1"/>
        </w:rPr>
        <w:t>Database Programming &amp; Design</w:t>
      </w:r>
      <w:r>
        <w:rPr>
          <w:rFonts w:ascii="inherit" w:hAnsi="inherit"/>
          <w:color w:val="333333"/>
        </w:rPr>
        <w:t xml:space="preserve"> 10, 9 (September): 95, 96, 98, </w:t>
      </w:r>
      <w:proofErr w:type="gramStart"/>
      <w:r>
        <w:rPr>
          <w:rFonts w:ascii="inherit" w:hAnsi="inherit"/>
          <w:color w:val="333333"/>
        </w:rPr>
        <w:t>99</w:t>
      </w:r>
      <w:proofErr w:type="gramEnd"/>
      <w:r>
        <w:rPr>
          <w:rFonts w:ascii="inherit" w:hAnsi="inherit"/>
          <w:color w:val="333333"/>
        </w:rPr>
        <w:t>.</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proofErr w:type="spellStart"/>
      <w:r>
        <w:rPr>
          <w:rFonts w:ascii="inherit" w:hAnsi="inherit"/>
          <w:color w:val="333333"/>
        </w:rPr>
        <w:t>Silverston</w:t>
      </w:r>
      <w:proofErr w:type="spellEnd"/>
      <w:r>
        <w:rPr>
          <w:rFonts w:ascii="inherit" w:hAnsi="inherit"/>
          <w:color w:val="333333"/>
        </w:rPr>
        <w:t xml:space="preserve">, L. 2002. </w:t>
      </w:r>
      <w:proofErr w:type="spellStart"/>
      <w:r>
        <w:rPr>
          <w:rFonts w:ascii="inherit" w:hAnsi="inherit"/>
          <w:color w:val="333333"/>
        </w:rPr>
        <w:t>Silverston</w:t>
      </w:r>
      <w:proofErr w:type="spellEnd"/>
      <w:r>
        <w:rPr>
          <w:rFonts w:ascii="inherit" w:hAnsi="inherit"/>
          <w:color w:val="333333"/>
        </w:rPr>
        <w:t xml:space="preserve"> has a series of articles in </w:t>
      </w:r>
      <w:r>
        <w:rPr>
          <w:rStyle w:val="HTMLCite"/>
          <w:rFonts w:ascii="inherit" w:hAnsi="inherit"/>
          <w:color w:val="333333"/>
          <w:bdr w:val="none" w:sz="0" w:space="0" w:color="auto" w:frame="1"/>
        </w:rPr>
        <w:t>DM Review</w:t>
      </w:r>
      <w:r>
        <w:rPr>
          <w:rFonts w:ascii="inherit" w:hAnsi="inherit"/>
          <w:color w:val="333333"/>
        </w:rPr>
        <w:t xml:space="preserve"> that discuss universal data models in different </w:t>
      </w:r>
      <w:r>
        <w:rPr>
          <w:rFonts w:ascii="inherit" w:hAnsi="inherit"/>
          <w:color w:val="333333"/>
        </w:rPr>
        <w:softHyphen/>
        <w:t xml:space="preserve">settings. See in particular Vol. 12 issues </w:t>
      </w:r>
      <w:proofErr w:type="gramStart"/>
      <w:r>
        <w:rPr>
          <w:rFonts w:ascii="inherit" w:hAnsi="inherit"/>
          <w:color w:val="333333"/>
        </w:rPr>
        <w:t>1</w:t>
      </w:r>
      <w:proofErr w:type="gramEnd"/>
      <w:r>
        <w:rPr>
          <w:rFonts w:ascii="inherit" w:hAnsi="inherit"/>
          <w:color w:val="333333"/>
        </w:rPr>
        <w:t xml:space="preserve"> (January) on clickstream analysis, 5 (May) on health care, 7 (July) on financial services, and 12 (December) on manufacturing.</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proofErr w:type="gramStart"/>
      <w:r>
        <w:rPr>
          <w:rFonts w:ascii="inherit" w:hAnsi="inherit"/>
          <w:color w:val="333333"/>
        </w:rPr>
        <w:t>von</w:t>
      </w:r>
      <w:proofErr w:type="gramEnd"/>
      <w:r>
        <w:rPr>
          <w:rFonts w:ascii="inherit" w:hAnsi="inherit"/>
          <w:color w:val="333333"/>
        </w:rPr>
        <w:t xml:space="preserve"> Halle, B. 1996. “Object-Oriented Lessons.” </w:t>
      </w:r>
      <w:r>
        <w:rPr>
          <w:rStyle w:val="HTMLCite"/>
          <w:rFonts w:ascii="inherit" w:hAnsi="inherit"/>
          <w:color w:val="333333"/>
          <w:bdr w:val="none" w:sz="0" w:space="0" w:color="auto" w:frame="1"/>
        </w:rPr>
        <w:t>Database Programming &amp; Design</w:t>
      </w:r>
      <w:r>
        <w:rPr>
          <w:rFonts w:ascii="inherit" w:hAnsi="inherit"/>
          <w:color w:val="333333"/>
        </w:rPr>
        <w:t> 9</w:t>
      </w:r>
      <w:proofErr w:type="gramStart"/>
      <w:r>
        <w:rPr>
          <w:rFonts w:ascii="inherit" w:hAnsi="inherit"/>
          <w:color w:val="333333"/>
        </w:rPr>
        <w:t>,1</w:t>
      </w:r>
      <w:proofErr w:type="gramEnd"/>
      <w:r>
        <w:rPr>
          <w:rFonts w:ascii="inherit" w:hAnsi="inherit"/>
          <w:color w:val="333333"/>
        </w:rPr>
        <w:t xml:space="preserve"> (January): 13–16.</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proofErr w:type="gramStart"/>
      <w:r>
        <w:rPr>
          <w:rFonts w:ascii="inherit" w:hAnsi="inherit"/>
          <w:color w:val="333333"/>
        </w:rPr>
        <w:t>von</w:t>
      </w:r>
      <w:proofErr w:type="gramEnd"/>
      <w:r>
        <w:rPr>
          <w:rFonts w:ascii="inherit" w:hAnsi="inherit"/>
          <w:color w:val="333333"/>
        </w:rPr>
        <w:t xml:space="preserve"> Halle, B. 2001. </w:t>
      </w:r>
      <w:proofErr w:type="gramStart"/>
      <w:r>
        <w:rPr>
          <w:rFonts w:ascii="inherit" w:hAnsi="inherit"/>
          <w:color w:val="333333"/>
        </w:rPr>
        <w:t>von</w:t>
      </w:r>
      <w:proofErr w:type="gramEnd"/>
      <w:r>
        <w:rPr>
          <w:rFonts w:ascii="inherit" w:hAnsi="inherit"/>
          <w:color w:val="333333"/>
        </w:rPr>
        <w:t xml:space="preserve"> Halle has a series of articles in </w:t>
      </w:r>
      <w:r>
        <w:rPr>
          <w:rStyle w:val="HTMLCite"/>
          <w:rFonts w:ascii="inherit" w:hAnsi="inherit"/>
          <w:color w:val="333333"/>
          <w:bdr w:val="none" w:sz="0" w:space="0" w:color="auto" w:frame="1"/>
        </w:rPr>
        <w:t>DM Review</w:t>
      </w:r>
      <w:r>
        <w:rPr>
          <w:rFonts w:ascii="inherit" w:hAnsi="inherit"/>
          <w:color w:val="333333"/>
        </w:rPr>
        <w:t> on building a business rules system. These articles are in Vol. 11, issues 1–5 (January–May).</w:t>
      </w:r>
    </w:p>
    <w:p w:rsidR="00B04A41" w:rsidRDefault="00B04A41" w:rsidP="00B04A41">
      <w:pPr>
        <w:pStyle w:val="NormalWeb"/>
        <w:numPr>
          <w:ilvl w:val="0"/>
          <w:numId w:val="16"/>
        </w:numPr>
        <w:spacing w:before="0" w:beforeAutospacing="0" w:after="0" w:afterAutospacing="0"/>
        <w:ind w:left="0"/>
        <w:textAlignment w:val="baseline"/>
        <w:rPr>
          <w:rFonts w:ascii="inherit" w:hAnsi="inherit"/>
          <w:color w:val="333333"/>
        </w:rPr>
      </w:pPr>
      <w:proofErr w:type="gramStart"/>
      <w:r>
        <w:rPr>
          <w:rFonts w:ascii="inherit" w:hAnsi="inherit"/>
          <w:color w:val="333333"/>
        </w:rPr>
        <w:t>von</w:t>
      </w:r>
      <w:proofErr w:type="gramEnd"/>
      <w:r>
        <w:rPr>
          <w:rFonts w:ascii="inherit" w:hAnsi="inherit"/>
          <w:color w:val="333333"/>
        </w:rPr>
        <w:t xml:space="preserve"> Halle, B., and R. Kaplan. 1997. “Is IT Falling Short?” </w:t>
      </w:r>
      <w:r>
        <w:rPr>
          <w:rStyle w:val="HTMLCite"/>
          <w:rFonts w:ascii="inherit" w:hAnsi="inherit"/>
          <w:color w:val="333333"/>
          <w:bdr w:val="none" w:sz="0" w:space="0" w:color="auto" w:frame="1"/>
        </w:rPr>
        <w:t>Database Programming &amp; Design</w:t>
      </w:r>
      <w:r>
        <w:rPr>
          <w:rFonts w:ascii="inherit" w:hAnsi="inherit"/>
          <w:color w:val="333333"/>
        </w:rPr>
        <w:t> 10, 6 (June): 15–17.</w:t>
      </w:r>
    </w:p>
    <w:p w:rsidR="00B04A41" w:rsidRDefault="00B04A41" w:rsidP="00B04A41">
      <w:pPr>
        <w:pStyle w:val="Heading1"/>
        <w:spacing w:before="285" w:beforeAutospacing="0" w:after="190" w:afterAutospacing="0" w:line="380" w:lineRule="atLeast"/>
        <w:textAlignment w:val="baseline"/>
        <w:rPr>
          <w:rFonts w:ascii="inherit" w:hAnsi="inherit"/>
          <w:b w:val="0"/>
          <w:bCs w:val="0"/>
          <w:color w:val="585858"/>
          <w:sz w:val="45"/>
          <w:szCs w:val="45"/>
        </w:rPr>
      </w:pPr>
      <w:r>
        <w:rPr>
          <w:rStyle w:val="label"/>
          <w:rFonts w:ascii="inherit" w:hAnsi="inherit"/>
          <w:b w:val="0"/>
          <w:bCs w:val="0"/>
          <w:color w:val="585858"/>
          <w:sz w:val="45"/>
          <w:szCs w:val="45"/>
        </w:rPr>
        <w:t>Web Resources</w:t>
      </w:r>
    </w:p>
    <w:p w:rsidR="00B04A41" w:rsidRDefault="00B04A41" w:rsidP="00B04A41">
      <w:pPr>
        <w:pStyle w:val="NormalWeb"/>
        <w:numPr>
          <w:ilvl w:val="0"/>
          <w:numId w:val="17"/>
        </w:numPr>
        <w:spacing w:before="0" w:beforeAutospacing="0" w:after="0" w:afterAutospacing="0"/>
        <w:ind w:left="0"/>
        <w:textAlignment w:val="baseline"/>
        <w:rPr>
          <w:rFonts w:ascii="inherit" w:hAnsi="inherit"/>
          <w:color w:val="333333"/>
        </w:rPr>
      </w:pPr>
      <w:hyperlink r:id="rId104" w:history="1">
        <w:r>
          <w:rPr>
            <w:rStyle w:val="Hyperlink"/>
            <w:rFonts w:ascii="inherit" w:hAnsi="inherit"/>
            <w:b/>
            <w:bCs/>
            <w:color w:val="1E7AB9"/>
            <w:bdr w:val="none" w:sz="0" w:space="0" w:color="auto" w:frame="1"/>
          </w:rPr>
          <w:t>www.adtmag.com</w:t>
        </w:r>
      </w:hyperlink>
      <w:r>
        <w:rPr>
          <w:rFonts w:ascii="inherit" w:hAnsi="inherit"/>
          <w:color w:val="333333"/>
        </w:rPr>
        <w:t> Web site of </w:t>
      </w:r>
      <w:r>
        <w:rPr>
          <w:rStyle w:val="HTMLCite"/>
          <w:rFonts w:ascii="inherit" w:hAnsi="inherit"/>
          <w:color w:val="333333"/>
          <w:bdr w:val="none" w:sz="0" w:space="0" w:color="auto" w:frame="1"/>
        </w:rPr>
        <w:t>Application Development Trends,</w:t>
      </w:r>
      <w:r>
        <w:rPr>
          <w:rFonts w:ascii="inherit" w:hAnsi="inherit"/>
          <w:color w:val="333333"/>
        </w:rPr>
        <w:t> a leading publication on the practice of information systems development.</w:t>
      </w:r>
    </w:p>
    <w:p w:rsidR="00B04A41" w:rsidRDefault="00B04A41" w:rsidP="00B04A41">
      <w:pPr>
        <w:pStyle w:val="NormalWeb"/>
        <w:numPr>
          <w:ilvl w:val="0"/>
          <w:numId w:val="17"/>
        </w:numPr>
        <w:spacing w:before="0" w:beforeAutospacing="0" w:after="0" w:afterAutospacing="0"/>
        <w:ind w:left="0"/>
        <w:textAlignment w:val="baseline"/>
        <w:rPr>
          <w:rFonts w:ascii="inherit" w:hAnsi="inherit"/>
          <w:color w:val="333333"/>
        </w:rPr>
      </w:pPr>
      <w:hyperlink r:id="rId105" w:history="1">
        <w:r>
          <w:rPr>
            <w:rStyle w:val="Hyperlink"/>
            <w:rFonts w:ascii="inherit" w:hAnsi="inherit"/>
            <w:b/>
            <w:bCs/>
            <w:color w:val="1E7AB9"/>
            <w:bdr w:val="none" w:sz="0" w:space="0" w:color="auto" w:frame="1"/>
          </w:rPr>
          <w:t>www.brsolutions.com</w:t>
        </w:r>
      </w:hyperlink>
      <w:r>
        <w:rPr>
          <w:rFonts w:ascii="inherit" w:hAnsi="inherit"/>
          <w:color w:val="333333"/>
        </w:rPr>
        <w:t xml:space="preserve"> Web site of Business Rule Solutions, the consulting company of Ronald Ross, a leader in the development of a business rule methodology. </w:t>
      </w:r>
      <w:proofErr w:type="gramStart"/>
      <w:r>
        <w:rPr>
          <w:rFonts w:ascii="inherit" w:hAnsi="inherit"/>
          <w:color w:val="333333"/>
        </w:rPr>
        <w:t>Or</w:t>
      </w:r>
      <w:proofErr w:type="gramEnd"/>
      <w:r>
        <w:rPr>
          <w:rFonts w:ascii="inherit" w:hAnsi="inherit"/>
          <w:color w:val="333333"/>
        </w:rPr>
        <w:t xml:space="preserve"> you can check out </w:t>
      </w:r>
      <w:hyperlink r:id="rId106" w:history="1">
        <w:r>
          <w:rPr>
            <w:rStyle w:val="Hyperlink"/>
            <w:rFonts w:ascii="inherit" w:hAnsi="inherit"/>
            <w:b/>
            <w:bCs/>
            <w:color w:val="1E7AB9"/>
            <w:bdr w:val="none" w:sz="0" w:space="0" w:color="auto" w:frame="1"/>
          </w:rPr>
          <w:t>www.BRCommunity.com</w:t>
        </w:r>
      </w:hyperlink>
      <w:r>
        <w:rPr>
          <w:rFonts w:ascii="inherit" w:hAnsi="inherit"/>
          <w:color w:val="333333"/>
        </w:rPr>
        <w:t>, which is a virtual community site for people interested in business rules (sponsored by Business Rule Solutions).</w:t>
      </w:r>
    </w:p>
    <w:p w:rsidR="00B04A41" w:rsidRDefault="00B04A41" w:rsidP="00B04A41">
      <w:pPr>
        <w:pStyle w:val="NormalWeb"/>
        <w:numPr>
          <w:ilvl w:val="0"/>
          <w:numId w:val="17"/>
        </w:numPr>
        <w:spacing w:before="0" w:beforeAutospacing="0" w:after="0" w:afterAutospacing="0"/>
        <w:ind w:left="0"/>
        <w:textAlignment w:val="baseline"/>
        <w:rPr>
          <w:rFonts w:ascii="inherit" w:hAnsi="inherit"/>
          <w:color w:val="333333"/>
        </w:rPr>
      </w:pPr>
      <w:hyperlink r:id="rId107" w:history="1">
        <w:r>
          <w:rPr>
            <w:rStyle w:val="Hyperlink"/>
            <w:rFonts w:ascii="inherit" w:hAnsi="inherit"/>
            <w:b/>
            <w:bCs/>
            <w:color w:val="1E7AB9"/>
            <w:bdr w:val="none" w:sz="0" w:space="0" w:color="auto" w:frame="1"/>
          </w:rPr>
          <w:t>www.businessrulesgroup.org</w:t>
        </w:r>
      </w:hyperlink>
      <w:r>
        <w:rPr>
          <w:rFonts w:ascii="inherit" w:hAnsi="inherit"/>
          <w:color w:val="333333"/>
        </w:rPr>
        <w:t xml:space="preserve"> Web site of the Business Rules Group, formerly part of GUIDE International, which </w:t>
      </w:r>
      <w:r>
        <w:rPr>
          <w:rFonts w:ascii="inherit" w:hAnsi="inherit"/>
          <w:color w:val="333333"/>
        </w:rPr>
        <w:softHyphen/>
        <w:t>formulates and supports standards about business rules.</w:t>
      </w:r>
    </w:p>
    <w:p w:rsidR="00B04A41" w:rsidRDefault="00B04A41" w:rsidP="00B04A41">
      <w:pPr>
        <w:pStyle w:val="NormalWeb"/>
        <w:numPr>
          <w:ilvl w:val="0"/>
          <w:numId w:val="17"/>
        </w:numPr>
        <w:spacing w:before="0" w:beforeAutospacing="0" w:after="0" w:afterAutospacing="0"/>
        <w:ind w:left="0"/>
        <w:textAlignment w:val="baseline"/>
        <w:rPr>
          <w:rFonts w:ascii="inherit" w:hAnsi="inherit"/>
          <w:color w:val="333333"/>
        </w:rPr>
      </w:pPr>
      <w:hyperlink r:id="rId108" w:history="1">
        <w:r>
          <w:rPr>
            <w:rStyle w:val="Hyperlink"/>
            <w:rFonts w:ascii="inherit" w:hAnsi="inherit"/>
            <w:b/>
            <w:bCs/>
            <w:color w:val="1E7AB9"/>
            <w:bdr w:val="none" w:sz="0" w:space="0" w:color="auto" w:frame="1"/>
          </w:rPr>
          <w:t>www.databaseanswers.org/data_models</w:t>
        </w:r>
      </w:hyperlink>
      <w:r>
        <w:rPr>
          <w:rFonts w:ascii="inherit" w:hAnsi="inherit"/>
          <w:color w:val="333333"/>
        </w:rPr>
        <w:t> </w:t>
      </w:r>
      <w:proofErr w:type="gramStart"/>
      <w:r>
        <w:rPr>
          <w:rFonts w:ascii="inherit" w:hAnsi="inherit"/>
          <w:color w:val="333333"/>
        </w:rPr>
        <w:t>A</w:t>
      </w:r>
      <w:proofErr w:type="gramEnd"/>
      <w:r>
        <w:rPr>
          <w:rFonts w:ascii="inherit" w:hAnsi="inherit"/>
          <w:color w:val="333333"/>
        </w:rPr>
        <w:t xml:space="preserve"> fascinating site that shows more than 100 sample E-R diagrams for a wide variety of applications and organizations. </w:t>
      </w:r>
      <w:proofErr w:type="gramStart"/>
      <w:r>
        <w:rPr>
          <w:rFonts w:ascii="inherit" w:hAnsi="inherit"/>
          <w:color w:val="333333"/>
        </w:rPr>
        <w:t xml:space="preserve">A variety of </w:t>
      </w:r>
      <w:r>
        <w:rPr>
          <w:rFonts w:ascii="inherit" w:hAnsi="inherit"/>
          <w:color w:val="333333"/>
        </w:rPr>
        <w:softHyphen/>
        <w:t>notations are</w:t>
      </w:r>
      <w:proofErr w:type="gramEnd"/>
      <w:r>
        <w:rPr>
          <w:rFonts w:ascii="inherit" w:hAnsi="inherit"/>
          <w:color w:val="333333"/>
        </w:rPr>
        <w:t xml:space="preserve"> used, so this a good site to also learn about variations in E-R diagramming.</w:t>
      </w:r>
    </w:p>
    <w:p w:rsidR="00B04A41" w:rsidRDefault="00B04A41" w:rsidP="00B04A41">
      <w:pPr>
        <w:pStyle w:val="NormalWeb"/>
        <w:numPr>
          <w:ilvl w:val="0"/>
          <w:numId w:val="17"/>
        </w:numPr>
        <w:spacing w:before="0" w:beforeAutospacing="0" w:after="0" w:afterAutospacing="0"/>
        <w:ind w:left="0"/>
        <w:textAlignment w:val="baseline"/>
        <w:rPr>
          <w:rFonts w:ascii="inherit" w:hAnsi="inherit"/>
          <w:color w:val="333333"/>
        </w:rPr>
      </w:pPr>
      <w:r>
        <w:rPr>
          <w:rStyle w:val="url-obsolete"/>
          <w:rFonts w:ascii="inherit" w:hAnsi="inherit"/>
          <w:color w:val="AAAAAA"/>
        </w:rPr>
        <w:t>http://researchlibrary.theserverside.net/detail/RES/1214505974_136.html</w:t>
      </w:r>
      <w:r>
        <w:rPr>
          <w:rFonts w:ascii="inherit" w:hAnsi="inherit"/>
          <w:color w:val="333333"/>
        </w:rPr>
        <w:t xml:space="preserve"> Link to the white paper “Modeling Unstructured Data” by Steve </w:t>
      </w:r>
      <w:proofErr w:type="spellStart"/>
      <w:r>
        <w:rPr>
          <w:rFonts w:ascii="inherit" w:hAnsi="inherit"/>
          <w:color w:val="333333"/>
        </w:rPr>
        <w:t>Hoberman</w:t>
      </w:r>
      <w:proofErr w:type="spellEnd"/>
      <w:r>
        <w:rPr>
          <w:rFonts w:ascii="inherit" w:hAnsi="inherit"/>
          <w:color w:val="333333"/>
        </w:rPr>
        <w:t xml:space="preserve">. Unstructured data (e.g., e-mails, images, sounds) is an emerging area for databases, and there are some special </w:t>
      </w:r>
      <w:r>
        <w:rPr>
          <w:rFonts w:ascii="inherit" w:hAnsi="inherit"/>
          <w:color w:val="333333"/>
        </w:rPr>
        <w:softHyphen/>
        <w:t>issues in data modeling for unstructured data.</w:t>
      </w:r>
    </w:p>
    <w:p w:rsidR="00B04A41" w:rsidRDefault="00B04A41" w:rsidP="00B04A41">
      <w:pPr>
        <w:pStyle w:val="NormalWeb"/>
        <w:numPr>
          <w:ilvl w:val="0"/>
          <w:numId w:val="17"/>
        </w:numPr>
        <w:spacing w:before="0" w:beforeAutospacing="0" w:after="0" w:afterAutospacing="0"/>
        <w:ind w:left="0"/>
        <w:textAlignment w:val="baseline"/>
        <w:rPr>
          <w:rFonts w:ascii="inherit" w:hAnsi="inherit"/>
          <w:color w:val="333333"/>
        </w:rPr>
      </w:pPr>
      <w:hyperlink r:id="rId109" w:history="1">
        <w:r>
          <w:rPr>
            <w:rStyle w:val="Hyperlink"/>
            <w:rFonts w:ascii="inherit" w:hAnsi="inherit"/>
            <w:b/>
            <w:bCs/>
            <w:color w:val="1E7AB9"/>
            <w:bdr w:val="none" w:sz="0" w:space="0" w:color="auto" w:frame="1"/>
          </w:rPr>
          <w:t>www.tdan.com</w:t>
        </w:r>
      </w:hyperlink>
      <w:r>
        <w:rPr>
          <w:rFonts w:ascii="inherit" w:hAnsi="inherit"/>
          <w:color w:val="333333"/>
        </w:rPr>
        <w:t> Web site of </w:t>
      </w:r>
      <w:r>
        <w:rPr>
          <w:rStyle w:val="HTMLCite"/>
          <w:rFonts w:ascii="inherit" w:hAnsi="inherit"/>
          <w:color w:val="333333"/>
          <w:bdr w:val="none" w:sz="0" w:space="0" w:color="auto" w:frame="1"/>
        </w:rPr>
        <w:t>The Data Administration Newsletter</w:t>
      </w:r>
      <w:r>
        <w:rPr>
          <w:rFonts w:ascii="inherit" w:hAnsi="inherit"/>
          <w:color w:val="333333"/>
        </w:rPr>
        <w:t>, which regularly publishes new articles, special reports, and news on a variety of data modeling and administration topics.</w:t>
      </w:r>
    </w:p>
    <w:p w:rsidR="00B04A41" w:rsidRDefault="00B04A41" w:rsidP="00B04A41">
      <w:pPr>
        <w:pStyle w:val="NormalWeb"/>
        <w:numPr>
          <w:ilvl w:val="0"/>
          <w:numId w:val="17"/>
        </w:numPr>
        <w:spacing w:before="0" w:beforeAutospacing="0" w:after="0" w:afterAutospacing="0"/>
        <w:ind w:left="0"/>
        <w:textAlignment w:val="baseline"/>
        <w:rPr>
          <w:rFonts w:ascii="inherit" w:hAnsi="inherit"/>
          <w:color w:val="333333"/>
        </w:rPr>
      </w:pPr>
      <w:hyperlink r:id="rId110" w:history="1">
        <w:r>
          <w:rPr>
            <w:rStyle w:val="Hyperlink"/>
            <w:rFonts w:ascii="inherit" w:hAnsi="inherit"/>
            <w:b/>
            <w:bCs/>
            <w:color w:val="1E7AB9"/>
            <w:bdr w:val="none" w:sz="0" w:space="0" w:color="auto" w:frame="1"/>
          </w:rPr>
          <w:t>www.teradatauniversitynetwork.com</w:t>
        </w:r>
      </w:hyperlink>
      <w:r>
        <w:rPr>
          <w:rFonts w:ascii="inherit" w:hAnsi="inherit"/>
          <w:color w:val="333333"/>
        </w:rPr>
        <w:t xml:space="preserve"> Web site for Teradata University Network, a free resource for a wide variety of information about database management and related </w:t>
      </w:r>
      <w:r>
        <w:rPr>
          <w:rFonts w:ascii="inherit" w:hAnsi="inherit"/>
          <w:color w:val="333333"/>
        </w:rPr>
        <w:softHyphen/>
        <w:t>topics. Go to this site and search on “entity relationship” to see many articles and assignments related to EER data modeling.</w:t>
      </w:r>
    </w:p>
    <w:p w:rsidR="00B04A41" w:rsidRDefault="00B04A41">
      <w:bookmarkStart w:id="0" w:name="_GoBack"/>
      <w:bookmarkEnd w:id="0"/>
    </w:p>
    <w:sectPr w:rsidR="00B04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6082"/>
    <w:multiLevelType w:val="multilevel"/>
    <w:tmpl w:val="651E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32032"/>
    <w:multiLevelType w:val="multilevel"/>
    <w:tmpl w:val="D0DE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597E4F"/>
    <w:multiLevelType w:val="multilevel"/>
    <w:tmpl w:val="BC546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8211C3"/>
    <w:multiLevelType w:val="multilevel"/>
    <w:tmpl w:val="0EE27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8D0B6B"/>
    <w:multiLevelType w:val="multilevel"/>
    <w:tmpl w:val="6884F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1C49B5"/>
    <w:multiLevelType w:val="multilevel"/>
    <w:tmpl w:val="E2403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C745A7"/>
    <w:multiLevelType w:val="multilevel"/>
    <w:tmpl w:val="CCD83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3F0C67"/>
    <w:multiLevelType w:val="multilevel"/>
    <w:tmpl w:val="1C2E5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DD2B13"/>
    <w:multiLevelType w:val="multilevel"/>
    <w:tmpl w:val="54DE1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AB11ED"/>
    <w:multiLevelType w:val="multilevel"/>
    <w:tmpl w:val="C808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9011FE"/>
    <w:multiLevelType w:val="multilevel"/>
    <w:tmpl w:val="072A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996945"/>
    <w:multiLevelType w:val="multilevel"/>
    <w:tmpl w:val="6E8A0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713F1D"/>
    <w:multiLevelType w:val="multilevel"/>
    <w:tmpl w:val="FE9C6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FA3E66"/>
    <w:multiLevelType w:val="multilevel"/>
    <w:tmpl w:val="2FD4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67321E"/>
    <w:multiLevelType w:val="multilevel"/>
    <w:tmpl w:val="EA94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FC11B04"/>
    <w:multiLevelType w:val="multilevel"/>
    <w:tmpl w:val="3440C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A80869"/>
    <w:multiLevelType w:val="multilevel"/>
    <w:tmpl w:val="B7EC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9"/>
  </w:num>
  <w:num w:numId="3">
    <w:abstractNumId w:val="0"/>
  </w:num>
  <w:num w:numId="4">
    <w:abstractNumId w:val="15"/>
  </w:num>
  <w:num w:numId="5">
    <w:abstractNumId w:val="7"/>
  </w:num>
  <w:num w:numId="6">
    <w:abstractNumId w:val="4"/>
  </w:num>
  <w:num w:numId="7">
    <w:abstractNumId w:val="6"/>
  </w:num>
  <w:num w:numId="8">
    <w:abstractNumId w:val="5"/>
  </w:num>
  <w:num w:numId="9">
    <w:abstractNumId w:val="14"/>
  </w:num>
  <w:num w:numId="10">
    <w:abstractNumId w:val="13"/>
  </w:num>
  <w:num w:numId="11">
    <w:abstractNumId w:val="16"/>
  </w:num>
  <w:num w:numId="12">
    <w:abstractNumId w:val="10"/>
  </w:num>
  <w:num w:numId="13">
    <w:abstractNumId w:val="1"/>
  </w:num>
  <w:num w:numId="14">
    <w:abstractNumId w:val="3"/>
  </w:num>
  <w:num w:numId="15">
    <w:abstractNumId w:val="12"/>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c0NjIxNzAxNTUzMTJT0lEKTi0uzszPAykwrAUA2UrlgSwAAAA="/>
  </w:docVars>
  <w:rsids>
    <w:rsidRoot w:val="00B04A41"/>
    <w:rsid w:val="007E7579"/>
    <w:rsid w:val="00B04A41"/>
    <w:rsid w:val="00B2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99E9"/>
  <w15:chartTrackingRefBased/>
  <w15:docId w15:val="{7D4C17E9-D94A-44D6-9DF9-B7E112B6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04A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A4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04A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4A41"/>
    <w:rPr>
      <w:color w:val="0000FF"/>
      <w:u w:val="single"/>
    </w:rPr>
  </w:style>
  <w:style w:type="character" w:styleId="HTMLDefinition">
    <w:name w:val="HTML Definition"/>
    <w:basedOn w:val="DefaultParagraphFont"/>
    <w:uiPriority w:val="99"/>
    <w:semiHidden/>
    <w:unhideWhenUsed/>
    <w:rsid w:val="00B04A41"/>
    <w:rPr>
      <w:i/>
      <w:iCs/>
    </w:rPr>
  </w:style>
  <w:style w:type="character" w:customStyle="1" w:styleId="label">
    <w:name w:val="label"/>
    <w:basedOn w:val="DefaultParagraphFont"/>
    <w:rsid w:val="00B04A41"/>
  </w:style>
  <w:style w:type="character" w:customStyle="1" w:styleId="number">
    <w:name w:val="number"/>
    <w:basedOn w:val="DefaultParagraphFont"/>
    <w:rsid w:val="00B04A41"/>
  </w:style>
  <w:style w:type="character" w:customStyle="1" w:styleId="leadin">
    <w:name w:val="leadin"/>
    <w:basedOn w:val="DefaultParagraphFont"/>
    <w:rsid w:val="00B04A41"/>
  </w:style>
  <w:style w:type="character" w:styleId="HTMLCite">
    <w:name w:val="HTML Cite"/>
    <w:basedOn w:val="DefaultParagraphFont"/>
    <w:uiPriority w:val="99"/>
    <w:semiHidden/>
    <w:unhideWhenUsed/>
    <w:rsid w:val="00B04A41"/>
    <w:rPr>
      <w:i/>
      <w:iCs/>
    </w:rPr>
  </w:style>
  <w:style w:type="character" w:customStyle="1" w:styleId="url-obsolete">
    <w:name w:val="url-obsolete"/>
    <w:basedOn w:val="DefaultParagraphFont"/>
    <w:rsid w:val="00B04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90772">
      <w:bodyDiv w:val="1"/>
      <w:marLeft w:val="0"/>
      <w:marRight w:val="0"/>
      <w:marTop w:val="0"/>
      <w:marBottom w:val="0"/>
      <w:divBdr>
        <w:top w:val="none" w:sz="0" w:space="0" w:color="auto"/>
        <w:left w:val="none" w:sz="0" w:space="0" w:color="auto"/>
        <w:bottom w:val="none" w:sz="0" w:space="0" w:color="auto"/>
        <w:right w:val="none" w:sz="0" w:space="0" w:color="auto"/>
      </w:divBdr>
      <w:divsChild>
        <w:div w:id="1187712592">
          <w:marLeft w:val="0"/>
          <w:marRight w:val="0"/>
          <w:marTop w:val="0"/>
          <w:marBottom w:val="0"/>
          <w:divBdr>
            <w:top w:val="none" w:sz="0" w:space="0" w:color="auto"/>
            <w:left w:val="none" w:sz="0" w:space="0" w:color="auto"/>
            <w:bottom w:val="none" w:sz="0" w:space="0" w:color="auto"/>
            <w:right w:val="none" w:sz="0" w:space="0" w:color="auto"/>
          </w:divBdr>
        </w:div>
      </w:divsChild>
    </w:div>
    <w:div w:id="348289992">
      <w:bodyDiv w:val="1"/>
      <w:marLeft w:val="0"/>
      <w:marRight w:val="0"/>
      <w:marTop w:val="0"/>
      <w:marBottom w:val="0"/>
      <w:divBdr>
        <w:top w:val="none" w:sz="0" w:space="0" w:color="auto"/>
        <w:left w:val="none" w:sz="0" w:space="0" w:color="auto"/>
        <w:bottom w:val="none" w:sz="0" w:space="0" w:color="auto"/>
        <w:right w:val="none" w:sz="0" w:space="0" w:color="auto"/>
      </w:divBdr>
    </w:div>
    <w:div w:id="981930117">
      <w:bodyDiv w:val="1"/>
      <w:marLeft w:val="0"/>
      <w:marRight w:val="0"/>
      <w:marTop w:val="0"/>
      <w:marBottom w:val="0"/>
      <w:divBdr>
        <w:top w:val="none" w:sz="0" w:space="0" w:color="auto"/>
        <w:left w:val="none" w:sz="0" w:space="0" w:color="auto"/>
        <w:bottom w:val="none" w:sz="0" w:space="0" w:color="auto"/>
        <w:right w:val="none" w:sz="0" w:space="0" w:color="auto"/>
      </w:divBdr>
    </w:div>
    <w:div w:id="997079701">
      <w:bodyDiv w:val="1"/>
      <w:marLeft w:val="0"/>
      <w:marRight w:val="0"/>
      <w:marTop w:val="0"/>
      <w:marBottom w:val="0"/>
      <w:divBdr>
        <w:top w:val="none" w:sz="0" w:space="0" w:color="auto"/>
        <w:left w:val="none" w:sz="0" w:space="0" w:color="auto"/>
        <w:bottom w:val="none" w:sz="0" w:space="0" w:color="auto"/>
        <w:right w:val="none" w:sz="0" w:space="0" w:color="auto"/>
      </w:divBdr>
    </w:div>
    <w:div w:id="1346203738">
      <w:bodyDiv w:val="1"/>
      <w:marLeft w:val="0"/>
      <w:marRight w:val="0"/>
      <w:marTop w:val="0"/>
      <w:marBottom w:val="0"/>
      <w:divBdr>
        <w:top w:val="none" w:sz="0" w:space="0" w:color="auto"/>
        <w:left w:val="none" w:sz="0" w:space="0" w:color="auto"/>
        <w:bottom w:val="none" w:sz="0" w:space="0" w:color="auto"/>
        <w:right w:val="none" w:sz="0" w:space="0" w:color="auto"/>
      </w:divBdr>
    </w:div>
    <w:div w:id="1541933773">
      <w:bodyDiv w:val="1"/>
      <w:marLeft w:val="0"/>
      <w:marRight w:val="0"/>
      <w:marTop w:val="0"/>
      <w:marBottom w:val="0"/>
      <w:divBdr>
        <w:top w:val="none" w:sz="0" w:space="0" w:color="auto"/>
        <w:left w:val="none" w:sz="0" w:space="0" w:color="auto"/>
        <w:bottom w:val="none" w:sz="0" w:space="0" w:color="auto"/>
        <w:right w:val="none" w:sz="0" w:space="0" w:color="auto"/>
      </w:divBdr>
    </w:div>
    <w:div w:id="1699431412">
      <w:bodyDiv w:val="1"/>
      <w:marLeft w:val="0"/>
      <w:marRight w:val="0"/>
      <w:marTop w:val="0"/>
      <w:marBottom w:val="0"/>
      <w:divBdr>
        <w:top w:val="none" w:sz="0" w:space="0" w:color="auto"/>
        <w:left w:val="none" w:sz="0" w:space="0" w:color="auto"/>
        <w:bottom w:val="none" w:sz="0" w:space="0" w:color="auto"/>
        <w:right w:val="none" w:sz="0" w:space="0" w:color="auto"/>
      </w:divBdr>
      <w:divsChild>
        <w:div w:id="1027020532">
          <w:marLeft w:val="0"/>
          <w:marRight w:val="0"/>
          <w:marTop w:val="0"/>
          <w:marBottom w:val="0"/>
          <w:divBdr>
            <w:top w:val="none" w:sz="0" w:space="0" w:color="auto"/>
            <w:left w:val="none" w:sz="0" w:space="0" w:color="auto"/>
            <w:bottom w:val="none" w:sz="0" w:space="0" w:color="auto"/>
            <w:right w:val="none" w:sz="0" w:space="0" w:color="auto"/>
          </w:divBdr>
        </w:div>
      </w:divsChild>
    </w:div>
    <w:div w:id="1905409924">
      <w:bodyDiv w:val="1"/>
      <w:marLeft w:val="0"/>
      <w:marRight w:val="0"/>
      <w:marTop w:val="0"/>
      <w:marBottom w:val="0"/>
      <w:divBdr>
        <w:top w:val="none" w:sz="0" w:space="0" w:color="auto"/>
        <w:left w:val="none" w:sz="0" w:space="0" w:color="auto"/>
        <w:bottom w:val="none" w:sz="0" w:space="0" w:color="auto"/>
        <w:right w:val="none" w:sz="0" w:space="0" w:color="auto"/>
      </w:divBdr>
    </w:div>
    <w:div w:id="191084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bookshelf-jigsaw.southuniversity.edu/books/9781323639023/epub/OPS/xhtml/fileP700049703700000000000000000181F.xhtml" TargetMode="External"/><Relationship Id="rId21" Type="http://schemas.openxmlformats.org/officeDocument/2006/relationships/hyperlink" Target="https://digitalbookshelf-jigsaw.southuniversity.edu/books/9781323639023/epub/OPS/xhtml/fileP700049703700000000000000000181F.xhtml" TargetMode="External"/><Relationship Id="rId42" Type="http://schemas.openxmlformats.org/officeDocument/2006/relationships/hyperlink" Target="https://digitalbookshelf-jigsaw.southuniversity.edu/books/9781323639023/epub/OPS/xhtml/fileP70004970370000000000000000053DB.xhtml" TargetMode="External"/><Relationship Id="rId47" Type="http://schemas.openxmlformats.org/officeDocument/2006/relationships/hyperlink" Target="https://digitalbookshelf-jigsaw.southuniversity.edu/books/9781323639023/epub/OPS/xhtml/fileP700049703700000000000000000181F.xhtml" TargetMode="External"/><Relationship Id="rId63" Type="http://schemas.openxmlformats.org/officeDocument/2006/relationships/hyperlink" Target="https://digitalbookshelf-jigsaw.southuniversity.edu/books/9781323639023/epub/OPS/xhtml/fileP7000497037000000000000000001A36.xhtml" TargetMode="External"/><Relationship Id="rId68" Type="http://schemas.openxmlformats.org/officeDocument/2006/relationships/hyperlink" Target="https://digitalbookshelf-jigsaw.southuniversity.edu/books/9781323639023/epub/OPS/xhtml/fileP7000497037000000000000000001954.xhtml" TargetMode="External"/><Relationship Id="rId84" Type="http://schemas.openxmlformats.org/officeDocument/2006/relationships/hyperlink" Target="https://digitalbookshelf-jigsaw.southuniversity.edu/books/9781323639023/epub/OPS/xhtml/fileP700049703700000000000000000197B.xhtml" TargetMode="External"/><Relationship Id="rId89" Type="http://schemas.openxmlformats.org/officeDocument/2006/relationships/hyperlink" Target="http://overstock.com/" TargetMode="External"/><Relationship Id="rId1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igitalbookshelf-jigsaw.southuniversity.edu/books/9781323639023/epub/OPS/xhtml/fileP70004970370000000000000000013B2.xhtml" TargetMode="External"/><Relationship Id="rId29" Type="http://schemas.openxmlformats.org/officeDocument/2006/relationships/hyperlink" Target="https://digitalbookshelf-jigsaw.southuniversity.edu/books/9781323639023/epub/OPS/xhtml/fileP700049703700000000000000000181F.xhtml" TargetMode="External"/><Relationship Id="rId107" Type="http://schemas.openxmlformats.org/officeDocument/2006/relationships/hyperlink" Target="http://www.businessrulesgroup.org/" TargetMode="External"/><Relationship Id="rId11" Type="http://schemas.openxmlformats.org/officeDocument/2006/relationships/hyperlink" Target="http://www.pearsonhighered.com/hoffer" TargetMode="External"/><Relationship Id="rId24" Type="http://schemas.openxmlformats.org/officeDocument/2006/relationships/hyperlink" Target="https://digitalbookshelf-jigsaw.southuniversity.edu/books/9781323639023/epub/OPS/xhtml/fileP700049703700000000000000000181F.xhtml" TargetMode="External"/><Relationship Id="rId32" Type="http://schemas.openxmlformats.org/officeDocument/2006/relationships/hyperlink" Target="https://digitalbookshelf-jigsaw.southuniversity.edu/books/9781323639023/epub/OPS/xhtml/fileP700049703700000000000000000181F.xhtml" TargetMode="External"/><Relationship Id="rId37" Type="http://schemas.openxmlformats.org/officeDocument/2006/relationships/hyperlink" Target="https://digitalbookshelf-jigsaw.southuniversity.edu/books/9781323639023/epub/OPS/xhtml/fileP700049703700000000000000000181F.xhtml" TargetMode="External"/><Relationship Id="rId40" Type="http://schemas.openxmlformats.org/officeDocument/2006/relationships/hyperlink" Target="https://digitalbookshelf-jigsaw.southuniversity.edu/books/9781323639023/epub/OPS/xhtml/fileP70004970370000000000000000053DB.xhtml" TargetMode="External"/><Relationship Id="rId45" Type="http://schemas.openxmlformats.org/officeDocument/2006/relationships/hyperlink" Target="https://digitalbookshelf-jigsaw.southuniversity.edu/books/9781323639023/epub/OPS/xhtml/fileP700049703700000000000000000181F.xhtml" TargetMode="External"/><Relationship Id="rId53" Type="http://schemas.openxmlformats.org/officeDocument/2006/relationships/hyperlink" Target="https://digitalbookshelf-jigsaw.southuniversity.edu/books/9781323639023/epub/OPS/xhtml/fileP700049703700000000000000000181F.xhtml" TargetMode="External"/><Relationship Id="rId58" Type="http://schemas.openxmlformats.org/officeDocument/2006/relationships/hyperlink" Target="https://digitalbookshelf-jigsaw.southuniversity.edu/books/9781323639023/epub/OPS/xhtml/fileP700049703700000000000000000181F.xhtml" TargetMode="External"/><Relationship Id="rId66" Type="http://schemas.openxmlformats.org/officeDocument/2006/relationships/hyperlink" Target="https://digitalbookshelf-jigsaw.southuniversity.edu/books/9781323639023/epub/OPS/xhtml/fileP70004970370000000000000000018B0.xhtml" TargetMode="External"/><Relationship Id="rId74" Type="http://schemas.openxmlformats.org/officeDocument/2006/relationships/hyperlink" Target="https://digitalbookshelf-jigsaw.southuniversity.edu/books/9781323639023/epub/OPS/xhtml/fileP70004970370000000000000000053DB.xhtml" TargetMode="External"/><Relationship Id="rId79" Type="http://schemas.openxmlformats.org/officeDocument/2006/relationships/hyperlink" Target="https://digitalbookshelf-jigsaw.southuniversity.edu/books/9781323639023/epub/OPS/xhtml/fileP700049703700000000000000000197B.xhtml" TargetMode="External"/><Relationship Id="rId87" Type="http://schemas.openxmlformats.org/officeDocument/2006/relationships/hyperlink" Target="http://overstock.com/" TargetMode="External"/><Relationship Id="rId102" Type="http://schemas.openxmlformats.org/officeDocument/2006/relationships/hyperlink" Target="http://www.teradata.com/" TargetMode="External"/><Relationship Id="rId110" Type="http://schemas.openxmlformats.org/officeDocument/2006/relationships/hyperlink" Target="http://www.teradatauniversitynetwork.com/" TargetMode="External"/><Relationship Id="rId5" Type="http://schemas.openxmlformats.org/officeDocument/2006/relationships/hyperlink" Target="https://digitalbookshelf-jigsaw.southuniversity.edu/books/9781323639023/epub/OPS/xhtml/fileP70004970370000000000000000053DB.xhtml" TargetMode="External"/><Relationship Id="rId61" Type="http://schemas.openxmlformats.org/officeDocument/2006/relationships/hyperlink" Target="https://digitalbookshelf-jigsaw.southuniversity.edu/books/9781323639023/epub/OPS/xhtml/fileP70004970370000000000000000018B0.xhtml" TargetMode="External"/><Relationship Id="rId82" Type="http://schemas.openxmlformats.org/officeDocument/2006/relationships/hyperlink" Target="https://digitalbookshelf-jigsaw.southuniversity.edu/books/9781323639023/epub/OPS/xhtml/fileP700049703700000000000000000197B.xhtml" TargetMode="External"/><Relationship Id="rId90" Type="http://schemas.openxmlformats.org/officeDocument/2006/relationships/hyperlink" Target="https://digitalbookshelf-jigsaw.southuniversity.edu/books/9781323639023/epub/OPS/xhtml/fileP70004970370000000000000000019A8.xhtml" TargetMode="External"/><Relationship Id="rId95" Type="http://schemas.openxmlformats.org/officeDocument/2006/relationships/hyperlink" Target="https://digitalbookshelf-jigsaw.southuniversity.edu/books/9781323639023/epub/OPS/xhtml/fileP70004970370000000000000000019A8.xhtml" TargetMode="External"/><Relationship Id="rId19" Type="http://schemas.openxmlformats.org/officeDocument/2006/relationships/hyperlink" Target="https://digitalbookshelf-jigsaw.southuniversity.edu/books/9781323639023/epub/OPS/xhtml/fileP700049703700000000000000000181F.xhtml" TargetMode="External"/><Relationship Id="rId14" Type="http://schemas.openxmlformats.org/officeDocument/2006/relationships/hyperlink" Target="https://digitalbookshelf-jigsaw.southuniversity.edu/books/9781323639023/epub/OPS/xhtml/fileP7000497037000000000000000000F80.xhtml" TargetMode="External"/><Relationship Id="rId22" Type="http://schemas.openxmlformats.org/officeDocument/2006/relationships/hyperlink" Target="https://digitalbookshelf-jigsaw.southuniversity.edu/books/9781323639023/epub/OPS/xhtml/fileP700049703700000000000000000181F.xhtml" TargetMode="External"/><Relationship Id="rId27" Type="http://schemas.openxmlformats.org/officeDocument/2006/relationships/hyperlink" Target="https://digitalbookshelf-jigsaw.southuniversity.edu/books/9781323639023/epub/OPS/xhtml/fileP700049703700000000000000000181F.xhtml" TargetMode="External"/><Relationship Id="rId30" Type="http://schemas.openxmlformats.org/officeDocument/2006/relationships/hyperlink" Target="https://digitalbookshelf-jigsaw.southuniversity.edu/books/9781323639023/epub/OPS/xhtml/fileP700049703700000000000000000181F.xhtml" TargetMode="External"/><Relationship Id="rId35" Type="http://schemas.openxmlformats.org/officeDocument/2006/relationships/hyperlink" Target="https://digitalbookshelf-jigsaw.southuniversity.edu/books/9781323639023/epub/OPS/xhtml/fileP700049703700000000000000000181F.xhtml" TargetMode="External"/><Relationship Id="rId43" Type="http://schemas.openxmlformats.org/officeDocument/2006/relationships/hyperlink" Target="https://digitalbookshelf-jigsaw.southuniversity.edu/books/9781323639023/epub/OPS/xhtml/fileP70004970370000000000000000018B0.xhtml" TargetMode="External"/><Relationship Id="rId48" Type="http://schemas.openxmlformats.org/officeDocument/2006/relationships/hyperlink" Target="https://digitalbookshelf-jigsaw.southuniversity.edu/books/9781323639023/epub/OPS/xhtml/fileP70004970370000000000000000018B0.xhtml" TargetMode="External"/><Relationship Id="rId56" Type="http://schemas.openxmlformats.org/officeDocument/2006/relationships/hyperlink" Target="https://digitalbookshelf-jigsaw.southuniversity.edu/books/9781323639023/epub/OPS/xhtml/fileP70004970370000000000000000053DB.xhtml" TargetMode="External"/><Relationship Id="rId64" Type="http://schemas.openxmlformats.org/officeDocument/2006/relationships/hyperlink" Target="https://digitalbookshelf-jigsaw.southuniversity.edu/books/9781323639023/epub/OPS/xhtml/fileP7000497037000000000000000001A36.xhtml" TargetMode="External"/><Relationship Id="rId69" Type="http://schemas.openxmlformats.org/officeDocument/2006/relationships/hyperlink" Target="https://digitalbookshelf-jigsaw.southuniversity.edu/books/9781323639023/epub/OPS/xhtml/fileP7000497037000000000000000001954.xhtml" TargetMode="External"/><Relationship Id="rId77" Type="http://schemas.openxmlformats.org/officeDocument/2006/relationships/hyperlink" Target="https://digitalbookshelf-jigsaw.southuniversity.edu/books/9781323639023/epub/OPS/xhtml/fileP700049703700000000000000000197B.xhtml" TargetMode="External"/><Relationship Id="rId100" Type="http://schemas.openxmlformats.org/officeDocument/2006/relationships/hyperlink" Target="https://digitalbookshelf-jigsaw.southuniversity.edu/books/9781323639023/epub/OPS/xhtml/fileP70004970370000000000000000019A8.xhtml" TargetMode="External"/><Relationship Id="rId105" Type="http://schemas.openxmlformats.org/officeDocument/2006/relationships/hyperlink" Target="http://www.brsolutions.com/" TargetMode="External"/><Relationship Id="rId8" Type="http://schemas.openxmlformats.org/officeDocument/2006/relationships/hyperlink" Target="http://www.pearsonhighered.com/hoffer" TargetMode="External"/><Relationship Id="rId51" Type="http://schemas.openxmlformats.org/officeDocument/2006/relationships/hyperlink" Target="https://digitalbookshelf-jigsaw.southuniversity.edu/books/9781323639023/epub/OPS/xhtml/fileP70004970370000000000000000053DB.xhtml" TargetMode="External"/><Relationship Id="rId72" Type="http://schemas.openxmlformats.org/officeDocument/2006/relationships/hyperlink" Target="https://digitalbookshelf-jigsaw.southuniversity.edu/books/9781323639023/epub/OPS/xhtml/fileP7000497037000000000000000001954.xhtml" TargetMode="External"/><Relationship Id="rId80" Type="http://schemas.openxmlformats.org/officeDocument/2006/relationships/hyperlink" Target="https://digitalbookshelf-jigsaw.southuniversity.edu/books/9781323639023/epub/OPS/xhtml/fileP700049703700000000000000000197B.xhtml" TargetMode="External"/><Relationship Id="rId85" Type="http://schemas.openxmlformats.org/officeDocument/2006/relationships/hyperlink" Target="https://digitalbookshelf-jigsaw.southuniversity.edu/books/9781323639023/epub/OPS/xhtml/fileP7000497037000000000000000000F80.xhtml" TargetMode="External"/><Relationship Id="rId93" Type="http://schemas.openxmlformats.org/officeDocument/2006/relationships/hyperlink" Target="https://digitalbookshelf-jigsaw.southuniversity.edu/books/9781323639023/epub/OPS/xhtml/fileP70004970370000000000000000019A8.xhtml" TargetMode="External"/><Relationship Id="rId98" Type="http://schemas.openxmlformats.org/officeDocument/2006/relationships/hyperlink" Target="https://digitalbookshelf-jigsaw.southuniversity.edu/books/9781323639023/epub/OPS/xhtml/fileP70004970370000000000000000019A8.xhtml" TargetMode="External"/><Relationship Id="rId3" Type="http://schemas.openxmlformats.org/officeDocument/2006/relationships/settings" Target="settings.xml"/><Relationship Id="rId12" Type="http://schemas.openxmlformats.org/officeDocument/2006/relationships/hyperlink" Target="https://digitalbookshelf-jigsaw.southuniversity.edu/books/9781323639023/epub/OPS/xhtml/fileP7000497037000000000000000000F80.xhtml" TargetMode="External"/><Relationship Id="rId17" Type="http://schemas.openxmlformats.org/officeDocument/2006/relationships/hyperlink" Target="https://digitalbookshelf-jigsaw.southuniversity.edu/books/9781323639023/epub/OPS/xhtml/fileP70004970370000000000000000013B2.xhtml" TargetMode="External"/><Relationship Id="rId25" Type="http://schemas.openxmlformats.org/officeDocument/2006/relationships/hyperlink" Target="https://digitalbookshelf-jigsaw.southuniversity.edu/books/9781323639023/epub/OPS/xhtml/fileP700049703700000000000000000181F.xhtml" TargetMode="External"/><Relationship Id="rId33" Type="http://schemas.openxmlformats.org/officeDocument/2006/relationships/hyperlink" Target="https://digitalbookshelf-jigsaw.southuniversity.edu/books/9781323639023/epub/OPS/xhtml/fileP70004970370000000000000000053DB.xhtml" TargetMode="External"/><Relationship Id="rId38" Type="http://schemas.openxmlformats.org/officeDocument/2006/relationships/hyperlink" Target="https://digitalbookshelf-jigsaw.southuniversity.edu/books/9781323639023/epub/OPS/xhtml/fileP700049703700000000000000000181F.xhtml" TargetMode="External"/><Relationship Id="rId46" Type="http://schemas.openxmlformats.org/officeDocument/2006/relationships/hyperlink" Target="https://digitalbookshelf-jigsaw.southuniversity.edu/books/9781323639023/epub/OPS/xhtml/fileP70004970370000000000000000018B0.xhtml" TargetMode="External"/><Relationship Id="rId59" Type="http://schemas.openxmlformats.org/officeDocument/2006/relationships/hyperlink" Target="https://digitalbookshelf-jigsaw.southuniversity.edu/books/9781323639023/epub/OPS/xhtml/fileP70004970370000000000000000018B0.xhtml" TargetMode="External"/><Relationship Id="rId67" Type="http://schemas.openxmlformats.org/officeDocument/2006/relationships/hyperlink" Target="https://digitalbookshelf-jigsaw.southuniversity.edu/books/9781323639023/epub/OPS/xhtml/fileP7000497037000000000000000000F80.xhtml" TargetMode="External"/><Relationship Id="rId103" Type="http://schemas.openxmlformats.org/officeDocument/2006/relationships/hyperlink" Target="http://www.information-management.com/issues/19980901/425-1.html" TargetMode="External"/><Relationship Id="rId108" Type="http://schemas.openxmlformats.org/officeDocument/2006/relationships/hyperlink" Target="http://www.databaseanswers.org/data_models" TargetMode="External"/><Relationship Id="rId20" Type="http://schemas.openxmlformats.org/officeDocument/2006/relationships/hyperlink" Target="https://digitalbookshelf-jigsaw.southuniversity.edu/books/9781323639023/epub/OPS/xhtml/fileP700049703700000000000000000181F.xhtml" TargetMode="External"/><Relationship Id="rId41" Type="http://schemas.openxmlformats.org/officeDocument/2006/relationships/hyperlink" Target="https://digitalbookshelf-jigsaw.southuniversity.edu/books/9781323639023/epub/OPS/xhtml/fileP70004970370000000000000000053DB.xhtml" TargetMode="External"/><Relationship Id="rId54" Type="http://schemas.openxmlformats.org/officeDocument/2006/relationships/hyperlink" Target="https://digitalbookshelf-jigsaw.southuniversity.edu/books/9781323639023/epub/OPS/xhtml/fileP70004970370000000000000000053DB.xhtml" TargetMode="External"/><Relationship Id="rId62" Type="http://schemas.openxmlformats.org/officeDocument/2006/relationships/hyperlink" Target="https://digitalbookshelf-jigsaw.southuniversity.edu/books/9781323639023/epub/OPS/xhtml/fileP70004970370000000000000000018B0.xhtml" TargetMode="External"/><Relationship Id="rId70" Type="http://schemas.openxmlformats.org/officeDocument/2006/relationships/hyperlink" Target="https://digitalbookshelf-jigsaw.southuniversity.edu/books/9781323639023/epub/OPS/xhtml/fileP7000497037000000000000000001954.xhtml" TargetMode="External"/><Relationship Id="rId75" Type="http://schemas.openxmlformats.org/officeDocument/2006/relationships/hyperlink" Target="https://digitalbookshelf-jigsaw.southuniversity.edu/books/9781323639023/epub/OPS/xhtml/fileP700049703700000000000000000197B.xhtml" TargetMode="External"/><Relationship Id="rId83" Type="http://schemas.openxmlformats.org/officeDocument/2006/relationships/hyperlink" Target="https://digitalbookshelf-jigsaw.southuniversity.edu/books/9781323639023/epub/OPS/xhtml/fileP700049703700000000000000000197B.xhtml" TargetMode="External"/><Relationship Id="rId88" Type="http://schemas.openxmlformats.org/officeDocument/2006/relationships/hyperlink" Target="https://digitalbookshelf-jigsaw.southuniversity.edu/books/9781323639023/epub/OPS/xhtml/fileP7000497037000000000000000000F80.xhtml" TargetMode="External"/><Relationship Id="rId91" Type="http://schemas.openxmlformats.org/officeDocument/2006/relationships/hyperlink" Target="https://digitalbookshelf-jigsaw.southuniversity.edu/books/9781323639023/epub/OPS/xhtml/fileP700049703700000000000000000181F.xhtml" TargetMode="External"/><Relationship Id="rId96" Type="http://schemas.openxmlformats.org/officeDocument/2006/relationships/hyperlink" Target="https://digitalbookshelf-jigsaw.southuniversity.edu/books/9781323639023/epub/OPS/xhtml/fileP70004970370000000000000000019A8.xhtml" TargetMode="External"/><Relationship Id="rId1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igitalbookshelf-jigsaw.southuniversity.edu/books/9781323639023/epub/OPS/xhtml/fileP70004970370000000000000000053DB.xhtml" TargetMode="External"/><Relationship Id="rId15" Type="http://schemas.openxmlformats.org/officeDocument/2006/relationships/hyperlink" Target="https://digitalbookshelf-jigsaw.southuniversity.edu/books/9781323639023/epub/OPS/xhtml/fileP70004970370000000000000000053DB.xhtml" TargetMode="External"/><Relationship Id="rId23" Type="http://schemas.openxmlformats.org/officeDocument/2006/relationships/hyperlink" Target="https://digitalbookshelf-jigsaw.southuniversity.edu/books/9781323639023/epub/OPS/xhtml/fileP70004970370000000000000000053DB.xhtml" TargetMode="External"/><Relationship Id="rId28" Type="http://schemas.openxmlformats.org/officeDocument/2006/relationships/hyperlink" Target="https://digitalbookshelf-jigsaw.southuniversity.edu/books/9781323639023/epub/OPS/xhtml/fileP70004970370000000000000000053DB.xhtml" TargetMode="External"/><Relationship Id="rId36" Type="http://schemas.openxmlformats.org/officeDocument/2006/relationships/hyperlink" Target="https://digitalbookshelf-jigsaw.southuniversity.edu/books/9781323639023/epub/OPS/xhtml/fileP700049703700000000000000000181F.xhtml" TargetMode="External"/><Relationship Id="rId49" Type="http://schemas.openxmlformats.org/officeDocument/2006/relationships/hyperlink" Target="https://digitalbookshelf-jigsaw.southuniversity.edu/books/9781323639023/epub/OPS/xhtml/fileP70004970370000000000000000018B0.xhtml" TargetMode="External"/><Relationship Id="rId57" Type="http://schemas.openxmlformats.org/officeDocument/2006/relationships/hyperlink" Target="https://digitalbookshelf-jigsaw.southuniversity.edu/books/9781323639023/epub/OPS/xhtml/fileP70004970370000000000000000018B0.xhtml" TargetMode="External"/><Relationship Id="rId106" Type="http://schemas.openxmlformats.org/officeDocument/2006/relationships/hyperlink" Target="http://www.brcommunity.com/" TargetMode="External"/><Relationship Id="rId10" Type="http://schemas.openxmlformats.org/officeDocument/2006/relationships/hyperlink" Target="https://digitalbookshelf-jigsaw.southuniversity.edu/books/9781323639023/epub/OPS/xhtml/fileP70004970370000000000000000053DB.xhtml" TargetMode="External"/><Relationship Id="rId31" Type="http://schemas.openxmlformats.org/officeDocument/2006/relationships/hyperlink" Target="https://digitalbookshelf-jigsaw.southuniversity.edu/books/9781323639023/epub/OPS/xhtml/fileP700049703700000000000000000181F.xhtml" TargetMode="External"/><Relationship Id="rId44" Type="http://schemas.openxmlformats.org/officeDocument/2006/relationships/hyperlink" Target="https://digitalbookshelf-jigsaw.southuniversity.edu/books/9781323639023/epub/OPS/xhtml/fileP70004970370000000000000000018B0.xhtml" TargetMode="External"/><Relationship Id="rId52" Type="http://schemas.openxmlformats.org/officeDocument/2006/relationships/hyperlink" Target="https://digitalbookshelf-jigsaw.southuniversity.edu/books/9781323639023/epub/OPS/xhtml/fileP70004970370000000000000000018B0.xhtml" TargetMode="External"/><Relationship Id="rId60" Type="http://schemas.openxmlformats.org/officeDocument/2006/relationships/hyperlink" Target="https://digitalbookshelf-jigsaw.southuniversity.edu/books/9781323639023/epub/OPS/xhtml/fileP70004970370000000000000000018B0.xhtml" TargetMode="External"/><Relationship Id="rId65" Type="http://schemas.openxmlformats.org/officeDocument/2006/relationships/hyperlink" Target="https://digitalbookshelf-jigsaw.southuniversity.edu/books/9781323639023/epub/OPS/xhtml/fileP70004970370000000000000000018B0.xhtml" TargetMode="External"/><Relationship Id="rId73" Type="http://schemas.openxmlformats.org/officeDocument/2006/relationships/hyperlink" Target="https://digitalbookshelf-jigsaw.southuniversity.edu/books/9781323639023/epub/OPS/xhtml/fileP7000497037000000000000000001954.xhtml" TargetMode="External"/><Relationship Id="rId78" Type="http://schemas.openxmlformats.org/officeDocument/2006/relationships/hyperlink" Target="https://digitalbookshelf-jigsaw.southuniversity.edu/books/9781323639023/epub/OPS/xhtml/fileP700049703700000000000000000197B.xhtml" TargetMode="External"/><Relationship Id="rId81" Type="http://schemas.openxmlformats.org/officeDocument/2006/relationships/hyperlink" Target="https://digitalbookshelf-jigsaw.southuniversity.edu/books/9781323639023/epub/OPS/xhtml/fileP700049703700000000000000000197B.xhtml" TargetMode="External"/><Relationship Id="rId86" Type="http://schemas.openxmlformats.org/officeDocument/2006/relationships/hyperlink" Target="https://digitalbookshelf-jigsaw.southuniversity.edu/books/9781323639023/epub/OPS/xhtml/fileP70004970370000000000000000053DB.xhtml" TargetMode="External"/><Relationship Id="rId94" Type="http://schemas.openxmlformats.org/officeDocument/2006/relationships/hyperlink" Target="https://digitalbookshelf-jigsaw.southuniversity.edu/books/9781323639023/epub/OPS/xhtml/fileP70004970370000000000000000019A8.xhtml" TargetMode="External"/><Relationship Id="rId99" Type="http://schemas.openxmlformats.org/officeDocument/2006/relationships/hyperlink" Target="https://digitalbookshelf-jigsaw.southuniversity.edu/books/9781323639023/epub/OPS/xhtml/fileP70004970370000000000000000019A8.xhtml" TargetMode="External"/><Relationship Id="rId101" Type="http://schemas.openxmlformats.org/officeDocument/2006/relationships/hyperlink" Target="https://digitalbookshelf-jigsaw.southuniversity.edu/books/9781323639023/epub/OPS/xhtml/fileP7000497037000000000000000001228.xhtml" TargetMode="External"/><Relationship Id="rId4" Type="http://schemas.openxmlformats.org/officeDocument/2006/relationships/webSettings" Target="webSettings.xml"/><Relationship Id="rId9" Type="http://schemas.openxmlformats.org/officeDocument/2006/relationships/hyperlink" Target="https://digitalbookshelf-jigsaw.southuniversity.edu/books/9781323639023/epub/OPS/xhtml/fileP7000497037000000000000000000F80.xhtml" TargetMode="External"/><Relationship Id="rId13" Type="http://schemas.openxmlformats.org/officeDocument/2006/relationships/hyperlink" Target="https://digitalbookshelf-jigsaw.southuniversity.edu/books/9781323639023/epub/OPS/xhtml/fileP7000497037000000000000000000F80.xhtml" TargetMode="External"/><Relationship Id="rId18" Type="http://schemas.openxmlformats.org/officeDocument/2006/relationships/hyperlink" Target="https://digitalbookshelf-jigsaw.southuniversity.edu/books/9781323639023/epub/OPS/xhtml/fileP700049703700000000000000000181F.xhtml" TargetMode="External"/><Relationship Id="rId39" Type="http://schemas.openxmlformats.org/officeDocument/2006/relationships/hyperlink" Target="https://digitalbookshelf-jigsaw.southuniversity.edu/books/9781323639023/epub/OPS/xhtml/fileP700049703700000000000000000181F.xhtml" TargetMode="External"/><Relationship Id="rId109" Type="http://schemas.openxmlformats.org/officeDocument/2006/relationships/hyperlink" Target="http://www.tdan.com/" TargetMode="External"/><Relationship Id="rId34" Type="http://schemas.openxmlformats.org/officeDocument/2006/relationships/hyperlink" Target="https://digitalbookshelf-jigsaw.southuniversity.edu/books/9781323639023/epub/OPS/xhtml/fileP700049703700000000000000000181F.xhtml" TargetMode="External"/><Relationship Id="rId50" Type="http://schemas.openxmlformats.org/officeDocument/2006/relationships/hyperlink" Target="https://digitalbookshelf-jigsaw.southuniversity.edu/books/9781323639023/epub/OPS/xhtml/fileP70004970370000000000000000018B0.xhtml" TargetMode="External"/><Relationship Id="rId55" Type="http://schemas.openxmlformats.org/officeDocument/2006/relationships/hyperlink" Target="https://digitalbookshelf-jigsaw.southuniversity.edu/books/9781323639023/epub/OPS/xhtml/fileP70004970370000000000000000018B0.xhtml" TargetMode="External"/><Relationship Id="rId76" Type="http://schemas.openxmlformats.org/officeDocument/2006/relationships/hyperlink" Target="https://digitalbookshelf-jigsaw.southuniversity.edu/books/9781323639023/epub/OPS/xhtml/fileP7000497037000000000000000001954.xhtml" TargetMode="External"/><Relationship Id="rId97" Type="http://schemas.openxmlformats.org/officeDocument/2006/relationships/hyperlink" Target="https://digitalbookshelf-jigsaw.southuniversity.edu/books/9781323639023/epub/OPS/xhtml/fileP70004970370000000000000000019A8.xhtml" TargetMode="External"/><Relationship Id="rId104" Type="http://schemas.openxmlformats.org/officeDocument/2006/relationships/hyperlink" Target="http://www.adtmag.com/" TargetMode="External"/><Relationship Id="rId7" Type="http://schemas.openxmlformats.org/officeDocument/2006/relationships/hyperlink" Target="https://digitalbookshelf-jigsaw.southuniversity.edu/books/9781323639023/epub/OPS/xhtml/fileP7000497037000000000000000003C0D.xhtml" TargetMode="External"/><Relationship Id="rId71" Type="http://schemas.openxmlformats.org/officeDocument/2006/relationships/hyperlink" Target="https://digitalbookshelf-jigsaw.southuniversity.edu/books/9781323639023/epub/OPS/xhtml/fileP7000497037000000000000000001954.xhtml" TargetMode="External"/><Relationship Id="rId92" Type="http://schemas.openxmlformats.org/officeDocument/2006/relationships/hyperlink" Target="https://digitalbookshelf-jigsaw.southuniversity.edu/books/9781323639023/epub/OPS/xhtml/fileP70004970370000000000000000019A8.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67</Pages>
  <Words>15293</Words>
  <Characters>87174</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TRMC</Company>
  <LinksUpToDate>false</LinksUpToDate>
  <CharactersWithSpaces>102263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Mathis</dc:creator>
  <cp:keywords/>
  <dc:description/>
  <cp:lastModifiedBy>Shannon Mathis</cp:lastModifiedBy>
  <cp:revision>1</cp:revision>
  <dcterms:created xsi:type="dcterms:W3CDTF">2019-07-18T14:07:00Z</dcterms:created>
  <dcterms:modified xsi:type="dcterms:W3CDTF">2019-07-18T14:13:00Z</dcterms:modified>
</cp:coreProperties>
</file>